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60FB" w:rsidRPr="000E137C" w:rsidRDefault="008B6490" w:rsidP="00F260FB">
      <w:pPr>
        <w:pStyle w:val="Ttulodelordendelda"/>
        <w:spacing w:after="0" w:line="276" w:lineRule="auto"/>
        <w:rPr>
          <w:b/>
          <w:color w:val="7F7F7F" w:themeColor="text1" w:themeTint="80"/>
          <w:sz w:val="28"/>
          <w:lang w:val="es-SV"/>
        </w:rPr>
      </w:pPr>
      <w:r>
        <w:rPr>
          <w:b/>
          <w:color w:val="7F7F7F" w:themeColor="text1" w:themeTint="80"/>
          <w:sz w:val="28"/>
          <w:lang w:val="es-SV"/>
        </w:rPr>
        <w:t xml:space="preserve"> </w:t>
      </w:r>
    </w:p>
    <w:p w:rsidR="00BC53A4" w:rsidRDefault="0084744E" w:rsidP="00556CEB">
      <w:pPr>
        <w:pStyle w:val="Ttulo1"/>
        <w:spacing w:line="360" w:lineRule="auto"/>
        <w:jc w:val="both"/>
        <w:rPr>
          <w:rFonts w:ascii="Arial cuerpo" w:eastAsia="Times New Roman" w:hAnsi="Arial cuerpo"/>
          <w:sz w:val="32"/>
          <w:szCs w:val="32"/>
          <w:lang w:bidi="en-US"/>
        </w:rPr>
      </w:pPr>
      <w:bookmarkStart w:id="0" w:name="_Toc373884680"/>
      <w:r>
        <w:rPr>
          <w:b w:val="0"/>
          <w:noProof/>
          <w:color w:val="7F7F7F" w:themeColor="text1" w:themeTint="80"/>
          <w:lang w:val="es-ES" w:eastAsia="es-ES"/>
        </w:rPr>
        <w:drawing>
          <wp:anchor distT="0" distB="0" distL="114300" distR="114300" simplePos="0" relativeHeight="251667968" behindDoc="0" locked="0" layoutInCell="1" allowOverlap="1">
            <wp:simplePos x="0" y="0"/>
            <wp:positionH relativeFrom="column">
              <wp:posOffset>123190</wp:posOffset>
            </wp:positionH>
            <wp:positionV relativeFrom="paragraph">
              <wp:posOffset>901700</wp:posOffset>
            </wp:positionV>
            <wp:extent cx="552450" cy="709295"/>
            <wp:effectExtent l="0" t="0" r="0" b="0"/>
            <wp:wrapSquare wrapText="bothSides"/>
            <wp:docPr id="270"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FUND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52450" cy="709295"/>
                    </a:xfrm>
                    <a:prstGeom prst="rect">
                      <a:avLst/>
                    </a:prstGeom>
                  </pic:spPr>
                </pic:pic>
              </a:graphicData>
            </a:graphic>
          </wp:anchor>
        </w:drawing>
      </w:r>
      <w:bookmarkEnd w:id="0"/>
    </w:p>
    <w:p w:rsidR="00BC53A4" w:rsidRDefault="00A85752" w:rsidP="00556CEB">
      <w:pPr>
        <w:pStyle w:val="Ttulo1"/>
        <w:spacing w:line="360" w:lineRule="auto"/>
        <w:jc w:val="both"/>
        <w:rPr>
          <w:rFonts w:ascii="Arial cuerpo" w:eastAsia="Times New Roman" w:hAnsi="Arial cuerpo"/>
          <w:sz w:val="32"/>
          <w:szCs w:val="32"/>
          <w:lang w:bidi="en-US"/>
        </w:rPr>
      </w:pPr>
      <w:bookmarkStart w:id="1" w:name="_Toc373884681"/>
      <w:r>
        <w:rPr>
          <w:noProof/>
          <w:lang w:val="es-ES" w:eastAsia="es-ES"/>
        </w:rPr>
        <w:drawing>
          <wp:anchor distT="0" distB="0" distL="114300" distR="114300" simplePos="0" relativeHeight="251645440" behindDoc="0" locked="0" layoutInCell="1" allowOverlap="1">
            <wp:simplePos x="0" y="0"/>
            <wp:positionH relativeFrom="margin">
              <wp:posOffset>5169830</wp:posOffset>
            </wp:positionH>
            <wp:positionV relativeFrom="paragraph">
              <wp:posOffset>319405</wp:posOffset>
            </wp:positionV>
            <wp:extent cx="683260" cy="691515"/>
            <wp:effectExtent l="0" t="0" r="2540" b="0"/>
            <wp:wrapSquare wrapText="bothSides"/>
            <wp:docPr id="269"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3260" cy="691515"/>
                    </a:xfrm>
                    <a:prstGeom prst="rect">
                      <a:avLst/>
                    </a:prstGeom>
                    <a:noFill/>
                    <a:ln>
                      <a:noFill/>
                    </a:ln>
                  </pic:spPr>
                </pic:pic>
              </a:graphicData>
            </a:graphic>
          </wp:anchor>
        </w:drawing>
      </w:r>
      <w:r>
        <w:rPr>
          <w:noProof/>
          <w:lang w:val="es-ES" w:eastAsia="es-ES"/>
        </w:rPr>
        <w:drawing>
          <wp:anchor distT="0" distB="0" distL="114300" distR="114300" simplePos="0" relativeHeight="251693568" behindDoc="0" locked="0" layoutInCell="1" allowOverlap="1">
            <wp:simplePos x="0" y="0"/>
            <wp:positionH relativeFrom="column">
              <wp:posOffset>3512982</wp:posOffset>
            </wp:positionH>
            <wp:positionV relativeFrom="paragraph">
              <wp:posOffset>319863</wp:posOffset>
            </wp:positionV>
            <wp:extent cx="666115" cy="700405"/>
            <wp:effectExtent l="0" t="0" r="635" b="4445"/>
            <wp:wrapSquare wrapText="bothSides"/>
            <wp:docPr id="26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66115" cy="700405"/>
                    </a:xfrm>
                    <a:prstGeom prst="rect">
                      <a:avLst/>
                    </a:prstGeom>
                    <a:noFill/>
                    <a:ln>
                      <a:noFill/>
                    </a:ln>
                  </pic:spPr>
                </pic:pic>
              </a:graphicData>
            </a:graphic>
          </wp:anchor>
        </w:drawing>
      </w:r>
      <w:r>
        <w:rPr>
          <w:noProof/>
          <w:lang w:val="es-ES" w:eastAsia="es-ES"/>
        </w:rPr>
        <w:drawing>
          <wp:anchor distT="0" distB="0" distL="114300" distR="114300" simplePos="0" relativeHeight="251720192" behindDoc="0" locked="0" layoutInCell="1" allowOverlap="1">
            <wp:simplePos x="0" y="0"/>
            <wp:positionH relativeFrom="column">
              <wp:posOffset>1753176</wp:posOffset>
            </wp:positionH>
            <wp:positionV relativeFrom="paragraph">
              <wp:posOffset>324293</wp:posOffset>
            </wp:positionV>
            <wp:extent cx="516890" cy="666750"/>
            <wp:effectExtent l="0" t="0" r="0" b="0"/>
            <wp:wrapSquare wrapText="bothSides"/>
            <wp:docPr id="271"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6890" cy="666750"/>
                    </a:xfrm>
                    <a:prstGeom prst="rect">
                      <a:avLst/>
                    </a:prstGeom>
                    <a:noFill/>
                    <a:ln>
                      <a:noFill/>
                    </a:ln>
                  </pic:spPr>
                </pic:pic>
              </a:graphicData>
            </a:graphic>
          </wp:anchor>
        </w:drawing>
      </w:r>
      <w:bookmarkEnd w:id="1"/>
    </w:p>
    <w:p w:rsidR="00BC53A4" w:rsidRDefault="00BC53A4" w:rsidP="00F060B9">
      <w:pPr>
        <w:spacing w:before="200"/>
        <w:jc w:val="center"/>
        <w:rPr>
          <w:rFonts w:ascii="Arial cuerpo" w:eastAsia="Times New Roman" w:hAnsi="Arial cuerpo"/>
          <w:sz w:val="32"/>
          <w:szCs w:val="32"/>
          <w:lang w:bidi="en-US"/>
        </w:rPr>
      </w:pPr>
    </w:p>
    <w:p w:rsidR="00F060B9" w:rsidRDefault="0017088A" w:rsidP="00F060B9">
      <w:pPr>
        <w:spacing w:before="200"/>
        <w:jc w:val="center"/>
        <w:rPr>
          <w:rFonts w:ascii="Arial cuerpo" w:eastAsia="Times New Roman" w:hAnsi="Arial cuerpo"/>
          <w:sz w:val="32"/>
          <w:szCs w:val="32"/>
          <w:lang w:bidi="en-US"/>
        </w:rPr>
      </w:pPr>
      <w:r>
        <w:rPr>
          <w:rFonts w:ascii="Arial cuerpo" w:eastAsia="Times New Roman" w:hAnsi="Arial cuerpo"/>
          <w:noProof/>
          <w:sz w:val="32"/>
          <w:szCs w:val="32"/>
          <w:lang w:eastAsia="es-SV"/>
        </w:rPr>
        <w:pict>
          <v:shapetype id="_x0000_t202" coordsize="21600,21600" o:spt="202" path="m,l,21600r21600,l21600,xe">
            <v:stroke joinstyle="miter"/>
            <v:path gradientshapeok="t" o:connecttype="rect"/>
          </v:shapetype>
          <v:shape id="Text Box 2" o:spid="_x0000_s1026" type="#_x0000_t202" style="position:absolute;left:0;text-align:left;margin-left:0;margin-top:16.5pt;width:485.4pt;height:89.2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" stroked="f">
            <v:textbox>
              <w:txbxContent>
                <w:p w:rsidR="00F060B9" w:rsidRPr="00043C3A" w:rsidRDefault="00FE1C3D" w:rsidP="00F060B9">
                  <w:pPr>
                    <w:jc w:val="center"/>
                    <w:rPr>
                      <w:rFonts w:ascii="Cambria" w:eastAsia="MS Mincho" w:hAnsi="Cambria"/>
                      <w:b/>
                      <w:sz w:val="52"/>
                      <w:szCs w:val="52"/>
                      <w:lang w:eastAsia="es-ES"/>
                    </w:rPr>
                  </w:pPr>
                  <w:r w:rsidRPr="00043C3A">
                    <w:rPr>
                      <w:rFonts w:ascii="Cambria" w:eastAsia="MS Mincho" w:hAnsi="Cambria"/>
                      <w:b/>
                      <w:sz w:val="40"/>
                      <w:szCs w:val="40"/>
                      <w:lang w:eastAsia="es-ES"/>
                    </w:rPr>
                    <w:t>Propuesta de Política</w:t>
                  </w:r>
                  <w:r w:rsidR="0084744E" w:rsidRPr="00043C3A">
                    <w:rPr>
                      <w:rFonts w:ascii="Cambria" w:eastAsia="MS Mincho" w:hAnsi="Cambria"/>
                      <w:b/>
                      <w:sz w:val="40"/>
                      <w:szCs w:val="40"/>
                      <w:lang w:eastAsia="es-ES"/>
                    </w:rPr>
                    <w:t xml:space="preserve"> Municipal d</w:t>
                  </w:r>
                  <w:r w:rsidRPr="00043C3A">
                    <w:rPr>
                      <w:rFonts w:ascii="Cambria" w:eastAsia="MS Mincho" w:hAnsi="Cambria"/>
                      <w:b/>
                      <w:sz w:val="40"/>
                      <w:szCs w:val="40"/>
                      <w:lang w:eastAsia="es-ES"/>
                    </w:rPr>
                    <w:t xml:space="preserve">e Equidad De Género Del Municipio De Santiago De María </w:t>
                  </w:r>
                </w:p>
              </w:txbxContent>
            </v:textbox>
            <w10:wrap anchorx="margin"/>
          </v:shape>
        </w:pict>
      </w:r>
    </w:p>
    <w:p w:rsidR="00F060B9" w:rsidRDefault="00F060B9" w:rsidP="00F060B9">
      <w:pPr>
        <w:spacing w:before="200"/>
        <w:jc w:val="center"/>
        <w:rPr>
          <w:rFonts w:ascii="Arial cuerpo" w:eastAsia="Times New Roman" w:hAnsi="Arial cuerpo"/>
          <w:sz w:val="32"/>
          <w:szCs w:val="32"/>
          <w:lang w:bidi="en-US"/>
        </w:rPr>
      </w:pPr>
    </w:p>
    <w:p w:rsidR="00F060B9" w:rsidRDefault="00F060B9" w:rsidP="00F060B9">
      <w:pPr>
        <w:spacing w:before="200"/>
        <w:jc w:val="center"/>
        <w:rPr>
          <w:rFonts w:ascii="Arial cuerpo" w:eastAsia="Times New Roman" w:hAnsi="Arial cuerpo"/>
          <w:sz w:val="32"/>
          <w:szCs w:val="32"/>
          <w:lang w:bidi="en-US"/>
        </w:rPr>
      </w:pPr>
    </w:p>
    <w:p w:rsidR="00F060B9" w:rsidRDefault="00F060B9" w:rsidP="00F060B9">
      <w:pPr>
        <w:spacing w:before="200"/>
        <w:jc w:val="center"/>
        <w:rPr>
          <w:rFonts w:ascii="Arial cuerpo" w:eastAsia="Times New Roman" w:hAnsi="Arial cuerpo"/>
          <w:sz w:val="32"/>
          <w:szCs w:val="32"/>
          <w:lang w:bidi="en-US"/>
        </w:rPr>
      </w:pPr>
    </w:p>
    <w:p w:rsidR="00F060B9" w:rsidRDefault="0017088A" w:rsidP="00F060B9">
      <w:pPr>
        <w:spacing w:before="200"/>
        <w:jc w:val="center"/>
        <w:rPr>
          <w:rFonts w:ascii="Arial cuerpo" w:eastAsia="Times New Roman" w:hAnsi="Arial cuerpo"/>
          <w:sz w:val="32"/>
          <w:szCs w:val="32"/>
          <w:lang w:bidi="en-US"/>
        </w:rPr>
      </w:pPr>
      <w:r>
        <w:rPr>
          <w:rFonts w:ascii="Cambria" w:eastAsia="Times New Roman" w:hAnsi="Cambria" w:cs="Times New Roman"/>
          <w:b/>
          <w:i/>
          <w:noProof/>
          <w:color w:val="000099"/>
          <w:sz w:val="28"/>
          <w:szCs w:val="28"/>
          <w:lang w:eastAsia="es-SV"/>
        </w:rPr>
        <w:pict>
          <v:shape id="Text Box 3" o:spid="_x0000_s1027" type="#_x0000_t202" style="position:absolute;left:0;text-align:left;margin-left:6pt;margin-top:4.35pt;width:469.5pt;height:19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" stroked="f">
            <v:textbox>
              <w:txbxContent>
                <w:p w:rsidR="00F260FB" w:rsidRPr="00043C3A" w:rsidRDefault="0084744E" w:rsidP="00F060B9">
                  <w:pPr>
                    <w:jc w:val="center"/>
                    <w:rPr>
                      <w:rFonts w:ascii="Cambria" w:hAnsi="Cambria"/>
                      <w:i/>
                      <w:sz w:val="28"/>
                      <w:szCs w:val="28"/>
                    </w:rPr>
                  </w:pPr>
                  <w:r w:rsidRPr="00043C3A">
                    <w:rPr>
                      <w:rFonts w:ascii="Cambria" w:hAnsi="Cambria"/>
                      <w:i/>
                      <w:sz w:val="28"/>
                      <w:szCs w:val="28"/>
                    </w:rPr>
                    <w:t xml:space="preserve">Presentada por la </w:t>
                  </w:r>
                  <w:r w:rsidR="00F260FB" w:rsidRPr="00043C3A">
                    <w:rPr>
                      <w:rFonts w:ascii="Cambria" w:hAnsi="Cambria"/>
                      <w:i/>
                      <w:sz w:val="28"/>
                      <w:szCs w:val="28"/>
                    </w:rPr>
                    <w:t xml:space="preserve"> Fundación Nacional para el Desarrollo </w:t>
                  </w:r>
                  <w:r w:rsidRPr="00043C3A">
                    <w:rPr>
                      <w:rFonts w:ascii="Cambria" w:hAnsi="Cambria"/>
                      <w:i/>
                      <w:sz w:val="28"/>
                      <w:szCs w:val="28"/>
                    </w:rPr>
                    <w:t>-</w:t>
                  </w:r>
                  <w:r w:rsidR="00F260FB" w:rsidRPr="00043C3A">
                    <w:rPr>
                      <w:rFonts w:ascii="Cambria" w:hAnsi="Cambria"/>
                      <w:i/>
                      <w:sz w:val="28"/>
                      <w:szCs w:val="28"/>
                    </w:rPr>
                    <w:t>FUNDE</w:t>
                  </w:r>
                  <w:r w:rsidRPr="00043C3A">
                    <w:rPr>
                      <w:rFonts w:ascii="Cambria" w:hAnsi="Cambria"/>
                      <w:i/>
                      <w:sz w:val="28"/>
                      <w:szCs w:val="28"/>
                    </w:rPr>
                    <w:t xml:space="preserve">- </w:t>
                  </w:r>
                </w:p>
                <w:p w:rsidR="00F260FB" w:rsidRPr="00043C3A" w:rsidRDefault="00F260FB" w:rsidP="00F060B9">
                  <w:pPr>
                    <w:jc w:val="center"/>
                    <w:rPr>
                      <w:rFonts w:ascii="Cambria" w:hAnsi="Cambria"/>
                      <w:i/>
                      <w:sz w:val="28"/>
                      <w:szCs w:val="28"/>
                    </w:rPr>
                  </w:pPr>
                </w:p>
                <w:p w:rsidR="00F060B9" w:rsidRPr="00043C3A" w:rsidRDefault="00F260FB" w:rsidP="00F060B9">
                  <w:pPr>
                    <w:jc w:val="center"/>
                    <w:rPr>
                      <w:rFonts w:ascii="Cambria" w:hAnsi="Cambria"/>
                      <w:i/>
                      <w:sz w:val="28"/>
                      <w:szCs w:val="28"/>
                    </w:rPr>
                  </w:pPr>
                  <w:r w:rsidRPr="00043C3A">
                    <w:rPr>
                      <w:rFonts w:ascii="Cambria" w:hAnsi="Cambria"/>
                      <w:i/>
                      <w:sz w:val="28"/>
                      <w:szCs w:val="28"/>
                    </w:rPr>
                    <w:t>En el marco del Proyecto</w:t>
                  </w:r>
                </w:p>
                <w:p w:rsidR="0084744E" w:rsidRPr="00043C3A" w:rsidRDefault="0084744E" w:rsidP="0084744E">
                  <w:pPr>
                    <w:rPr>
                      <w:rFonts w:ascii="Cambria" w:hAnsi="Cambria"/>
                      <w:i/>
                      <w:sz w:val="28"/>
                      <w:szCs w:val="28"/>
                    </w:rPr>
                  </w:pPr>
                </w:p>
                <w:p w:rsidR="00F060B9" w:rsidRPr="00043C3A" w:rsidRDefault="00F060B9" w:rsidP="0084744E">
                  <w:pPr>
                    <w:spacing w:line="360" w:lineRule="auto"/>
                    <w:jc w:val="both"/>
                    <w:rPr>
                      <w:rFonts w:ascii="Cambria" w:hAnsi="Cambria"/>
                      <w:i/>
                      <w:sz w:val="28"/>
                      <w:szCs w:val="28"/>
                    </w:rPr>
                  </w:pPr>
                  <w:r w:rsidRPr="00043C3A">
                    <w:rPr>
                      <w:rFonts w:ascii="Cambria" w:hAnsi="Cambria"/>
                      <w:i/>
                      <w:sz w:val="28"/>
                      <w:szCs w:val="28"/>
                    </w:rPr>
                    <w:t xml:space="preserve">Inclusión de Redes Territoriales, Jóvenes y Mujeres en la Gestión del Territorio, mediante la Promoción de Acciones de Manejo Sostenible e Impulso de Iniciativas Emprendedoras en la Cuenca Bahía de </w:t>
                  </w:r>
                  <w:r w:rsidR="004C5DF2" w:rsidRPr="00043C3A">
                    <w:rPr>
                      <w:rFonts w:ascii="Cambria" w:hAnsi="Cambria"/>
                      <w:i/>
                      <w:sz w:val="28"/>
                      <w:szCs w:val="28"/>
                    </w:rPr>
                    <w:t>Jiquilisco</w:t>
                  </w:r>
                  <w:r w:rsidRPr="00043C3A">
                    <w:rPr>
                      <w:rFonts w:ascii="Cambria" w:hAnsi="Cambria"/>
                      <w:i/>
                      <w:sz w:val="28"/>
                      <w:szCs w:val="28"/>
                    </w:rPr>
                    <w:t xml:space="preserve"> </w:t>
                  </w:r>
                </w:p>
              </w:txbxContent>
            </v:textbox>
          </v:shape>
        </w:pict>
      </w:r>
    </w:p>
    <w:p w:rsidR="00F060B9" w:rsidRDefault="00F060B9" w:rsidP="00F060B9">
      <w:pPr>
        <w:spacing w:before="200"/>
        <w:jc w:val="center"/>
        <w:rPr>
          <w:rFonts w:ascii="Arial cuerpo" w:eastAsia="Times New Roman" w:hAnsi="Arial cuerpo"/>
          <w:sz w:val="32"/>
          <w:szCs w:val="32"/>
          <w:lang w:bidi="en-US"/>
        </w:rPr>
      </w:pPr>
    </w:p>
    <w:p w:rsidR="00F060B9" w:rsidRDefault="00F060B9" w:rsidP="00F060B9">
      <w:pPr>
        <w:spacing w:before="200"/>
        <w:jc w:val="center"/>
        <w:rPr>
          <w:rFonts w:ascii="Arial cuerpo" w:eastAsia="Times New Roman" w:hAnsi="Arial cuerpo"/>
          <w:sz w:val="32"/>
          <w:szCs w:val="32"/>
          <w:lang w:bidi="en-US"/>
        </w:rPr>
      </w:pPr>
    </w:p>
    <w:p w:rsidR="00F060B9" w:rsidRDefault="00F060B9" w:rsidP="00F060B9">
      <w:pPr>
        <w:spacing w:before="200"/>
        <w:jc w:val="center"/>
        <w:rPr>
          <w:rFonts w:ascii="Arial cuerpo" w:eastAsia="Times New Roman" w:hAnsi="Arial cuerpo"/>
          <w:sz w:val="32"/>
          <w:szCs w:val="32"/>
          <w:lang w:bidi="en-US"/>
        </w:rPr>
      </w:pPr>
    </w:p>
    <w:p w:rsidR="00F060B9" w:rsidRDefault="00F060B9" w:rsidP="00F060B9">
      <w:pPr>
        <w:spacing w:before="200"/>
        <w:jc w:val="center"/>
        <w:rPr>
          <w:rFonts w:ascii="Arial cuerpo" w:eastAsia="Times New Roman" w:hAnsi="Arial cuerpo"/>
          <w:sz w:val="32"/>
          <w:szCs w:val="32"/>
          <w:lang w:bidi="en-US"/>
        </w:rPr>
      </w:pPr>
    </w:p>
    <w:p w:rsidR="00F060B9" w:rsidRDefault="00F060B9" w:rsidP="00F060B9">
      <w:pPr>
        <w:spacing w:before="200"/>
        <w:jc w:val="center"/>
        <w:rPr>
          <w:rFonts w:ascii="Arial cuerpo" w:eastAsia="Times New Roman" w:hAnsi="Arial cuerpo"/>
          <w:sz w:val="32"/>
          <w:szCs w:val="32"/>
          <w:lang w:bidi="en-US"/>
        </w:rPr>
      </w:pPr>
    </w:p>
    <w:p w:rsidR="00F060B9" w:rsidRDefault="00F060B9" w:rsidP="00F060B9">
      <w:pPr>
        <w:spacing w:before="200"/>
        <w:jc w:val="center"/>
        <w:rPr>
          <w:rFonts w:ascii="Arial cuerpo" w:eastAsia="Times New Roman" w:hAnsi="Arial cuerpo"/>
          <w:sz w:val="32"/>
          <w:szCs w:val="32"/>
          <w:lang w:bidi="en-US"/>
        </w:rPr>
      </w:pPr>
    </w:p>
    <w:p w:rsidR="00F060B9" w:rsidRDefault="00F060B9" w:rsidP="00F060B9">
      <w:pPr>
        <w:spacing w:before="200"/>
        <w:jc w:val="center"/>
        <w:rPr>
          <w:rFonts w:ascii="Arial cuerpo" w:eastAsia="Times New Roman" w:hAnsi="Arial cuerpo"/>
          <w:sz w:val="32"/>
          <w:szCs w:val="32"/>
          <w:lang w:bidi="en-US"/>
        </w:rPr>
      </w:pPr>
    </w:p>
    <w:p w:rsidR="00F060B9" w:rsidRDefault="00F060B9" w:rsidP="00F060B9">
      <w:pPr>
        <w:spacing w:before="200"/>
        <w:jc w:val="center"/>
        <w:rPr>
          <w:rFonts w:ascii="Arial cuerpo" w:eastAsia="Times New Roman" w:hAnsi="Arial cuerpo"/>
          <w:sz w:val="32"/>
          <w:szCs w:val="32"/>
          <w:lang w:bidi="en-US"/>
        </w:rPr>
      </w:pPr>
    </w:p>
    <w:p w:rsidR="00F060B9" w:rsidRPr="00043C3A" w:rsidRDefault="0084744E" w:rsidP="00F060B9">
      <w:pPr>
        <w:spacing w:before="200"/>
        <w:jc w:val="center"/>
        <w:rPr>
          <w:rFonts w:ascii="Cambria" w:hAnsi="Cambria"/>
          <w:sz w:val="24"/>
          <w:szCs w:val="28"/>
        </w:rPr>
      </w:pPr>
      <w:r w:rsidRPr="00043C3A">
        <w:rPr>
          <w:rFonts w:ascii="Cambria" w:hAnsi="Cambria"/>
          <w:sz w:val="24"/>
          <w:szCs w:val="28"/>
        </w:rPr>
        <w:t>Con el apoyo de:</w:t>
      </w:r>
    </w:p>
    <w:p w:rsidR="00F060B9" w:rsidRDefault="0084744E" w:rsidP="00F060B9">
      <w:pPr>
        <w:spacing w:before="200"/>
        <w:jc w:val="center"/>
        <w:rPr>
          <w:rFonts w:ascii="Arial cuerpo" w:eastAsia="Times New Roman" w:hAnsi="Arial cuerpo"/>
          <w:sz w:val="32"/>
          <w:szCs w:val="32"/>
          <w:lang w:bidi="en-US"/>
        </w:rPr>
      </w:pPr>
      <w:r>
        <w:rPr>
          <w:rFonts w:ascii="Arial cuerpo" w:eastAsia="Times New Roman" w:hAnsi="Arial cuerpo"/>
          <w:noProof/>
          <w:sz w:val="32"/>
          <w:szCs w:val="32"/>
          <w:lang w:val="es-ES" w:eastAsia="es-ES"/>
        </w:rPr>
        <w:drawing>
          <wp:anchor distT="0" distB="0" distL="114300" distR="114300" simplePos="0" relativeHeight="251727360" behindDoc="0" locked="0" layoutInCell="1" allowOverlap="1">
            <wp:simplePos x="0" y="0"/>
            <wp:positionH relativeFrom="column">
              <wp:posOffset>1905000</wp:posOffset>
            </wp:positionH>
            <wp:positionV relativeFrom="paragraph">
              <wp:posOffset>61595</wp:posOffset>
            </wp:positionV>
            <wp:extent cx="1981200" cy="402590"/>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81200" cy="402590"/>
                    </a:xfrm>
                    <a:prstGeom prst="rect">
                      <a:avLst/>
                    </a:prstGeom>
                    <a:noFill/>
                  </pic:spPr>
                </pic:pic>
              </a:graphicData>
            </a:graphic>
          </wp:anchor>
        </w:drawing>
      </w:r>
    </w:p>
    <w:p w:rsidR="00FC3EF2" w:rsidRDefault="00FC3EF2" w:rsidP="00556CEB">
      <w:pPr>
        <w:pStyle w:val="Ttulo1"/>
        <w:spacing w:line="360" w:lineRule="auto"/>
        <w:jc w:val="both"/>
        <w:rPr>
          <w:rFonts w:ascii="Arial cuerpo" w:eastAsia="Times New Roman" w:hAnsi="Arial cuerpo"/>
          <w:sz w:val="32"/>
          <w:szCs w:val="32"/>
          <w:lang w:bidi="en-US"/>
        </w:rPr>
      </w:pPr>
    </w:p>
    <w:sdt>
      <w:sdtPr>
        <w:rPr>
          <w:rFonts w:asciiTheme="minorHAnsi" w:eastAsiaTheme="minorHAnsi" w:hAnsiTheme="minorHAnsi" w:cstheme="minorBidi"/>
          <w:color w:val="auto"/>
          <w:sz w:val="22"/>
          <w:szCs w:val="22"/>
          <w:lang w:val="es-ES" w:eastAsia="en-US"/>
        </w:rPr>
        <w:id w:val="1041322751"/>
        <w:docPartObj>
          <w:docPartGallery w:val="Table of Contents"/>
          <w:docPartUnique/>
        </w:docPartObj>
      </w:sdtPr>
      <w:sdtEndPr>
        <w:rPr>
          <w:b/>
          <w:bCs/>
        </w:rPr>
      </w:sdtEndPr>
      <w:sdtContent>
        <w:p w:rsidR="00FC3EF2" w:rsidRDefault="00FC3EF2">
          <w:pPr>
            <w:pStyle w:val="TtulodeTDC"/>
          </w:pPr>
          <w:r>
            <w:rPr>
              <w:lang w:val="es-ES"/>
            </w:rPr>
            <w:t>Contenido</w:t>
          </w:r>
        </w:p>
        <w:p w:rsidR="00FC3EF2" w:rsidRDefault="000E43AC">
          <w:pPr>
            <w:pStyle w:val="TDC1"/>
            <w:tabs>
              <w:tab w:val="right" w:leader="dot" w:pos="9111"/>
            </w:tabs>
            <w:rPr>
              <w:noProof/>
            </w:rPr>
          </w:pPr>
          <w:r>
            <w:fldChar w:fldCharType="begin"/>
          </w:r>
          <w:r w:rsidR="00FC3EF2">
            <w:instrText xml:space="preserve"> TOC \o "1-3" \h \z \u </w:instrText>
          </w:r>
          <w:r>
            <w:fldChar w:fldCharType="separate"/>
          </w:r>
        </w:p>
        <w:p w:rsidR="00FC3EF2" w:rsidRPr="00FC3EF2" w:rsidRDefault="0017088A" w:rsidP="00FC3EF2">
          <w:pPr>
            <w:pStyle w:val="TDC1"/>
            <w:tabs>
              <w:tab w:val="right" w:leader="dot" w:pos="9111"/>
            </w:tabs>
            <w:spacing w:line="360" w:lineRule="auto"/>
            <w:rPr>
              <w:noProof/>
            </w:rPr>
          </w:pPr>
          <w:hyperlink w:anchor="_Toc373884682" w:history="1">
            <w:r w:rsidR="00FC3EF2" w:rsidRPr="00FC3EF2">
              <w:rPr>
                <w:rStyle w:val="Hipervnculo"/>
                <w:rFonts w:eastAsia="Times New Roman"/>
                <w:noProof/>
                <w:lang w:bidi="en-US"/>
              </w:rPr>
              <w:t>Contextualización del Departamento de Usulután</w:t>
            </w:r>
            <w:r w:rsidR="00FC3EF2" w:rsidRPr="00FC3EF2">
              <w:rPr>
                <w:noProof/>
                <w:webHidden/>
              </w:rPr>
              <w:tab/>
            </w:r>
            <w:r w:rsidR="000E43AC" w:rsidRPr="00FC3EF2">
              <w:rPr>
                <w:noProof/>
                <w:webHidden/>
              </w:rPr>
              <w:fldChar w:fldCharType="begin"/>
            </w:r>
            <w:r w:rsidR="00FC3EF2" w:rsidRPr="00FC3EF2">
              <w:rPr>
                <w:noProof/>
                <w:webHidden/>
              </w:rPr>
              <w:instrText xml:space="preserve"> PAGEREF _Toc373884682 \h </w:instrText>
            </w:r>
            <w:r w:rsidR="000E43AC" w:rsidRPr="00FC3EF2">
              <w:rPr>
                <w:noProof/>
                <w:webHidden/>
              </w:rPr>
            </w:r>
            <w:r w:rsidR="000E43AC" w:rsidRPr="00FC3EF2">
              <w:rPr>
                <w:noProof/>
                <w:webHidden/>
              </w:rPr>
              <w:fldChar w:fldCharType="separate"/>
            </w:r>
            <w:r w:rsidR="00AB62C3">
              <w:rPr>
                <w:noProof/>
                <w:webHidden/>
              </w:rPr>
              <w:t>- 3 -</w:t>
            </w:r>
            <w:r w:rsidR="000E43AC" w:rsidRPr="00FC3EF2">
              <w:rPr>
                <w:noProof/>
                <w:webHidden/>
              </w:rPr>
              <w:fldChar w:fldCharType="end"/>
            </w:r>
          </w:hyperlink>
        </w:p>
        <w:p w:rsidR="00FC3EF2" w:rsidRPr="00FC3EF2" w:rsidRDefault="0017088A" w:rsidP="00FC3EF2">
          <w:pPr>
            <w:pStyle w:val="TDC1"/>
            <w:tabs>
              <w:tab w:val="right" w:leader="dot" w:pos="9111"/>
            </w:tabs>
            <w:spacing w:line="360" w:lineRule="auto"/>
            <w:rPr>
              <w:noProof/>
            </w:rPr>
          </w:pPr>
          <w:hyperlink w:anchor="_Toc373884683" w:history="1">
            <w:r w:rsidR="00FC3EF2" w:rsidRPr="00FC3EF2">
              <w:rPr>
                <w:rStyle w:val="Hipervnculo"/>
                <w:noProof/>
              </w:rPr>
              <w:t>División Política Administrativa</w:t>
            </w:r>
            <w:r w:rsidR="00FC3EF2" w:rsidRPr="00FC3EF2">
              <w:rPr>
                <w:noProof/>
                <w:webHidden/>
              </w:rPr>
              <w:tab/>
            </w:r>
            <w:r w:rsidR="000E43AC" w:rsidRPr="00FC3EF2">
              <w:rPr>
                <w:noProof/>
                <w:webHidden/>
              </w:rPr>
              <w:fldChar w:fldCharType="begin"/>
            </w:r>
            <w:r w:rsidR="00FC3EF2" w:rsidRPr="00FC3EF2">
              <w:rPr>
                <w:noProof/>
                <w:webHidden/>
              </w:rPr>
              <w:instrText xml:space="preserve"> PAGEREF _Toc373884683 \h </w:instrText>
            </w:r>
            <w:r w:rsidR="000E43AC" w:rsidRPr="00FC3EF2">
              <w:rPr>
                <w:noProof/>
                <w:webHidden/>
              </w:rPr>
            </w:r>
            <w:r w:rsidR="000E43AC" w:rsidRPr="00FC3EF2">
              <w:rPr>
                <w:noProof/>
                <w:webHidden/>
              </w:rPr>
              <w:fldChar w:fldCharType="separate"/>
            </w:r>
            <w:r w:rsidR="00AB62C3">
              <w:rPr>
                <w:noProof/>
                <w:webHidden/>
              </w:rPr>
              <w:t>- 5 -</w:t>
            </w:r>
            <w:r w:rsidR="000E43AC" w:rsidRPr="00FC3EF2">
              <w:rPr>
                <w:noProof/>
                <w:webHidden/>
              </w:rPr>
              <w:fldChar w:fldCharType="end"/>
            </w:r>
          </w:hyperlink>
        </w:p>
        <w:p w:rsidR="00FC3EF2" w:rsidRPr="00FC3EF2" w:rsidRDefault="0017088A" w:rsidP="00FC3EF2">
          <w:pPr>
            <w:pStyle w:val="TDC1"/>
            <w:tabs>
              <w:tab w:val="right" w:leader="dot" w:pos="9111"/>
            </w:tabs>
            <w:spacing w:line="360" w:lineRule="auto"/>
            <w:rPr>
              <w:noProof/>
            </w:rPr>
          </w:pPr>
          <w:hyperlink w:anchor="_Toc373884684" w:history="1">
            <w:r w:rsidR="00FC3EF2" w:rsidRPr="00FC3EF2">
              <w:rPr>
                <w:rStyle w:val="Hipervnculo"/>
                <w:rFonts w:cs="Arial"/>
                <w:noProof/>
              </w:rPr>
              <w:t>Administración Municipal</w:t>
            </w:r>
            <w:r w:rsidR="00FC3EF2" w:rsidRPr="00FC3EF2">
              <w:rPr>
                <w:noProof/>
                <w:webHidden/>
              </w:rPr>
              <w:tab/>
            </w:r>
            <w:r w:rsidR="000E43AC" w:rsidRPr="00FC3EF2">
              <w:rPr>
                <w:noProof/>
                <w:webHidden/>
              </w:rPr>
              <w:fldChar w:fldCharType="begin"/>
            </w:r>
            <w:r w:rsidR="00FC3EF2" w:rsidRPr="00FC3EF2">
              <w:rPr>
                <w:noProof/>
                <w:webHidden/>
              </w:rPr>
              <w:instrText xml:space="preserve"> PAGEREF _Toc373884684 \h </w:instrText>
            </w:r>
            <w:r w:rsidR="000E43AC" w:rsidRPr="00FC3EF2">
              <w:rPr>
                <w:noProof/>
                <w:webHidden/>
              </w:rPr>
            </w:r>
            <w:r w:rsidR="000E43AC" w:rsidRPr="00FC3EF2">
              <w:rPr>
                <w:noProof/>
                <w:webHidden/>
              </w:rPr>
              <w:fldChar w:fldCharType="separate"/>
            </w:r>
            <w:r w:rsidR="00AB62C3">
              <w:rPr>
                <w:noProof/>
                <w:webHidden/>
              </w:rPr>
              <w:t>- 5 -</w:t>
            </w:r>
            <w:r w:rsidR="000E43AC" w:rsidRPr="00FC3EF2">
              <w:rPr>
                <w:noProof/>
                <w:webHidden/>
              </w:rPr>
              <w:fldChar w:fldCharType="end"/>
            </w:r>
          </w:hyperlink>
        </w:p>
        <w:p w:rsidR="00FC3EF2" w:rsidRPr="00FC3EF2" w:rsidRDefault="0017088A" w:rsidP="00FC3EF2">
          <w:pPr>
            <w:pStyle w:val="TDC1"/>
            <w:tabs>
              <w:tab w:val="right" w:leader="dot" w:pos="9111"/>
            </w:tabs>
            <w:spacing w:line="360" w:lineRule="auto"/>
            <w:rPr>
              <w:noProof/>
            </w:rPr>
          </w:pPr>
          <w:hyperlink w:anchor="_Toc373884685" w:history="1">
            <w:r w:rsidR="00FC3EF2" w:rsidRPr="00FC3EF2">
              <w:rPr>
                <w:rStyle w:val="Hipervnculo"/>
                <w:rFonts w:cs="Arial"/>
                <w:noProof/>
              </w:rPr>
              <w:t>Actividades Económicas</w:t>
            </w:r>
            <w:r w:rsidR="00FC3EF2" w:rsidRPr="00FC3EF2">
              <w:rPr>
                <w:noProof/>
                <w:webHidden/>
              </w:rPr>
              <w:tab/>
            </w:r>
            <w:r w:rsidR="000E43AC" w:rsidRPr="00FC3EF2">
              <w:rPr>
                <w:noProof/>
                <w:webHidden/>
              </w:rPr>
              <w:fldChar w:fldCharType="begin"/>
            </w:r>
            <w:r w:rsidR="00FC3EF2" w:rsidRPr="00FC3EF2">
              <w:rPr>
                <w:noProof/>
                <w:webHidden/>
              </w:rPr>
              <w:instrText xml:space="preserve"> PAGEREF _Toc373884685 \h </w:instrText>
            </w:r>
            <w:r w:rsidR="000E43AC" w:rsidRPr="00FC3EF2">
              <w:rPr>
                <w:noProof/>
                <w:webHidden/>
              </w:rPr>
            </w:r>
            <w:r w:rsidR="000E43AC" w:rsidRPr="00FC3EF2">
              <w:rPr>
                <w:noProof/>
                <w:webHidden/>
              </w:rPr>
              <w:fldChar w:fldCharType="separate"/>
            </w:r>
            <w:r w:rsidR="00AB62C3">
              <w:rPr>
                <w:noProof/>
                <w:webHidden/>
              </w:rPr>
              <w:t>- 6 -</w:t>
            </w:r>
            <w:r w:rsidR="000E43AC" w:rsidRPr="00FC3EF2">
              <w:rPr>
                <w:noProof/>
                <w:webHidden/>
              </w:rPr>
              <w:fldChar w:fldCharType="end"/>
            </w:r>
          </w:hyperlink>
        </w:p>
        <w:p w:rsidR="00FC3EF2" w:rsidRPr="00FC3EF2" w:rsidRDefault="0017088A" w:rsidP="00FC3EF2">
          <w:pPr>
            <w:pStyle w:val="TDC1"/>
            <w:tabs>
              <w:tab w:val="right" w:leader="dot" w:pos="9111"/>
            </w:tabs>
            <w:spacing w:line="360" w:lineRule="auto"/>
            <w:rPr>
              <w:noProof/>
            </w:rPr>
          </w:pPr>
          <w:hyperlink w:anchor="_Toc373884686" w:history="1">
            <w:r w:rsidR="00FC3EF2" w:rsidRPr="00FC3EF2">
              <w:rPr>
                <w:rStyle w:val="Hipervnculo"/>
                <w:noProof/>
              </w:rPr>
              <w:t>Mapa de Pobreza</w:t>
            </w:r>
            <w:r w:rsidR="00FC3EF2" w:rsidRPr="00FC3EF2">
              <w:rPr>
                <w:noProof/>
                <w:webHidden/>
              </w:rPr>
              <w:tab/>
            </w:r>
            <w:r w:rsidR="000E43AC" w:rsidRPr="00FC3EF2">
              <w:rPr>
                <w:noProof/>
                <w:webHidden/>
              </w:rPr>
              <w:fldChar w:fldCharType="begin"/>
            </w:r>
            <w:r w:rsidR="00FC3EF2" w:rsidRPr="00FC3EF2">
              <w:rPr>
                <w:noProof/>
                <w:webHidden/>
              </w:rPr>
              <w:instrText xml:space="preserve"> PAGEREF _Toc373884686 \h </w:instrText>
            </w:r>
            <w:r w:rsidR="000E43AC" w:rsidRPr="00FC3EF2">
              <w:rPr>
                <w:noProof/>
                <w:webHidden/>
              </w:rPr>
            </w:r>
            <w:r w:rsidR="000E43AC" w:rsidRPr="00FC3EF2">
              <w:rPr>
                <w:noProof/>
                <w:webHidden/>
              </w:rPr>
              <w:fldChar w:fldCharType="separate"/>
            </w:r>
            <w:r w:rsidR="00AB62C3">
              <w:rPr>
                <w:noProof/>
                <w:webHidden/>
              </w:rPr>
              <w:t>- 6 -</w:t>
            </w:r>
            <w:r w:rsidR="000E43AC" w:rsidRPr="00FC3EF2">
              <w:rPr>
                <w:noProof/>
                <w:webHidden/>
              </w:rPr>
              <w:fldChar w:fldCharType="end"/>
            </w:r>
          </w:hyperlink>
        </w:p>
        <w:p w:rsidR="00FC3EF2" w:rsidRPr="00FC3EF2" w:rsidRDefault="0017088A" w:rsidP="00FC3EF2">
          <w:pPr>
            <w:pStyle w:val="TDC1"/>
            <w:tabs>
              <w:tab w:val="right" w:leader="dot" w:pos="9111"/>
            </w:tabs>
            <w:spacing w:line="360" w:lineRule="auto"/>
            <w:rPr>
              <w:noProof/>
            </w:rPr>
          </w:pPr>
          <w:hyperlink w:anchor="_Toc373884687" w:history="1">
            <w:r w:rsidR="00FC3EF2" w:rsidRPr="00FC3EF2">
              <w:rPr>
                <w:rStyle w:val="Hipervnculo"/>
                <w:rFonts w:eastAsia="Times New Roman" w:cs="Arial"/>
                <w:noProof/>
                <w:lang w:bidi="en-US"/>
              </w:rPr>
              <w:t>Aspecto Sociodemográfico</w:t>
            </w:r>
            <w:r w:rsidR="00FC3EF2" w:rsidRPr="00FC3EF2">
              <w:rPr>
                <w:noProof/>
                <w:webHidden/>
              </w:rPr>
              <w:tab/>
            </w:r>
            <w:r w:rsidR="000E43AC" w:rsidRPr="00FC3EF2">
              <w:rPr>
                <w:noProof/>
                <w:webHidden/>
              </w:rPr>
              <w:fldChar w:fldCharType="begin"/>
            </w:r>
            <w:r w:rsidR="00FC3EF2" w:rsidRPr="00FC3EF2">
              <w:rPr>
                <w:noProof/>
                <w:webHidden/>
              </w:rPr>
              <w:instrText xml:space="preserve"> PAGEREF _Toc373884687 \h </w:instrText>
            </w:r>
            <w:r w:rsidR="000E43AC" w:rsidRPr="00FC3EF2">
              <w:rPr>
                <w:noProof/>
                <w:webHidden/>
              </w:rPr>
            </w:r>
            <w:r w:rsidR="000E43AC" w:rsidRPr="00FC3EF2">
              <w:rPr>
                <w:noProof/>
                <w:webHidden/>
              </w:rPr>
              <w:fldChar w:fldCharType="separate"/>
            </w:r>
            <w:r w:rsidR="00AB62C3">
              <w:rPr>
                <w:noProof/>
                <w:webHidden/>
              </w:rPr>
              <w:t>- 7 -</w:t>
            </w:r>
            <w:r w:rsidR="000E43AC" w:rsidRPr="00FC3EF2">
              <w:rPr>
                <w:noProof/>
                <w:webHidden/>
              </w:rPr>
              <w:fldChar w:fldCharType="end"/>
            </w:r>
          </w:hyperlink>
        </w:p>
        <w:p w:rsidR="00FC3EF2" w:rsidRPr="00FC3EF2" w:rsidRDefault="0017088A" w:rsidP="00FC3EF2">
          <w:pPr>
            <w:pStyle w:val="TDC1"/>
            <w:tabs>
              <w:tab w:val="right" w:leader="dot" w:pos="9111"/>
            </w:tabs>
            <w:spacing w:line="360" w:lineRule="auto"/>
            <w:rPr>
              <w:noProof/>
            </w:rPr>
          </w:pPr>
          <w:hyperlink w:anchor="_Toc373884688" w:history="1">
            <w:r w:rsidR="00FC3EF2" w:rsidRPr="00FC3EF2">
              <w:rPr>
                <w:rStyle w:val="Hipervnculo"/>
                <w:rFonts w:eastAsia="Times New Roman"/>
                <w:noProof/>
                <w:lang w:bidi="en-US"/>
              </w:rPr>
              <w:t>Aspectos Económicos</w:t>
            </w:r>
            <w:r w:rsidR="00FC3EF2" w:rsidRPr="00FC3EF2">
              <w:rPr>
                <w:noProof/>
                <w:webHidden/>
              </w:rPr>
              <w:tab/>
            </w:r>
            <w:r w:rsidR="000E43AC" w:rsidRPr="00FC3EF2">
              <w:rPr>
                <w:noProof/>
                <w:webHidden/>
              </w:rPr>
              <w:fldChar w:fldCharType="begin"/>
            </w:r>
            <w:r w:rsidR="00FC3EF2" w:rsidRPr="00FC3EF2">
              <w:rPr>
                <w:noProof/>
                <w:webHidden/>
              </w:rPr>
              <w:instrText xml:space="preserve"> PAGEREF _Toc373884688 \h </w:instrText>
            </w:r>
            <w:r w:rsidR="000E43AC" w:rsidRPr="00FC3EF2">
              <w:rPr>
                <w:noProof/>
                <w:webHidden/>
              </w:rPr>
            </w:r>
            <w:r w:rsidR="000E43AC" w:rsidRPr="00FC3EF2">
              <w:rPr>
                <w:noProof/>
                <w:webHidden/>
              </w:rPr>
              <w:fldChar w:fldCharType="separate"/>
            </w:r>
            <w:r w:rsidR="00AB62C3">
              <w:rPr>
                <w:noProof/>
                <w:webHidden/>
              </w:rPr>
              <w:t>- 7 -</w:t>
            </w:r>
            <w:r w:rsidR="000E43AC" w:rsidRPr="00FC3EF2">
              <w:rPr>
                <w:noProof/>
                <w:webHidden/>
              </w:rPr>
              <w:fldChar w:fldCharType="end"/>
            </w:r>
          </w:hyperlink>
        </w:p>
        <w:p w:rsidR="00FC3EF2" w:rsidRPr="00FC3EF2" w:rsidRDefault="0017088A" w:rsidP="00FC3EF2">
          <w:pPr>
            <w:pStyle w:val="TDC1"/>
            <w:tabs>
              <w:tab w:val="right" w:leader="dot" w:pos="9111"/>
            </w:tabs>
            <w:spacing w:line="360" w:lineRule="auto"/>
            <w:rPr>
              <w:noProof/>
            </w:rPr>
          </w:pPr>
          <w:hyperlink w:anchor="_Toc373884689" w:history="1">
            <w:r w:rsidR="00FC3EF2" w:rsidRPr="00FC3EF2">
              <w:rPr>
                <w:rStyle w:val="Hipervnculo"/>
                <w:rFonts w:eastAsia="Times New Roman"/>
                <w:noProof/>
                <w:lang w:bidi="en-US"/>
              </w:rPr>
              <w:t>Normativa de Equidad de Género.</w:t>
            </w:r>
            <w:r w:rsidR="00FC3EF2" w:rsidRPr="00FC3EF2">
              <w:rPr>
                <w:noProof/>
                <w:webHidden/>
              </w:rPr>
              <w:tab/>
            </w:r>
            <w:r w:rsidR="000E43AC" w:rsidRPr="00FC3EF2">
              <w:rPr>
                <w:noProof/>
                <w:webHidden/>
              </w:rPr>
              <w:fldChar w:fldCharType="begin"/>
            </w:r>
            <w:r w:rsidR="00FC3EF2" w:rsidRPr="00FC3EF2">
              <w:rPr>
                <w:noProof/>
                <w:webHidden/>
              </w:rPr>
              <w:instrText xml:space="preserve"> PAGEREF _Toc373884689 \h </w:instrText>
            </w:r>
            <w:r w:rsidR="000E43AC" w:rsidRPr="00FC3EF2">
              <w:rPr>
                <w:noProof/>
                <w:webHidden/>
              </w:rPr>
            </w:r>
            <w:r w:rsidR="000E43AC" w:rsidRPr="00FC3EF2">
              <w:rPr>
                <w:noProof/>
                <w:webHidden/>
              </w:rPr>
              <w:fldChar w:fldCharType="separate"/>
            </w:r>
            <w:r w:rsidR="00AB62C3">
              <w:rPr>
                <w:noProof/>
                <w:webHidden/>
              </w:rPr>
              <w:t>- 8 -</w:t>
            </w:r>
            <w:r w:rsidR="000E43AC" w:rsidRPr="00FC3EF2">
              <w:rPr>
                <w:noProof/>
                <w:webHidden/>
              </w:rPr>
              <w:fldChar w:fldCharType="end"/>
            </w:r>
          </w:hyperlink>
        </w:p>
        <w:p w:rsidR="00FC3EF2" w:rsidRPr="00FC3EF2" w:rsidRDefault="0017088A" w:rsidP="00FC3EF2">
          <w:pPr>
            <w:pStyle w:val="TDC1"/>
            <w:tabs>
              <w:tab w:val="right" w:leader="dot" w:pos="9111"/>
            </w:tabs>
            <w:spacing w:line="360" w:lineRule="auto"/>
            <w:rPr>
              <w:noProof/>
            </w:rPr>
          </w:pPr>
          <w:hyperlink w:anchor="_Toc373884690" w:history="1">
            <w:r w:rsidR="00FC3EF2" w:rsidRPr="00FC3EF2">
              <w:rPr>
                <w:rStyle w:val="Hipervnculo"/>
                <w:rFonts w:eastAsia="Times New Roman"/>
                <w:noProof/>
              </w:rPr>
              <w:t>Ley de Igualdad, Equidad y Erradicación de la Discriminación Contra las Mujeres</w:t>
            </w:r>
            <w:r w:rsidR="00FC3EF2" w:rsidRPr="00FC3EF2">
              <w:rPr>
                <w:noProof/>
                <w:webHidden/>
              </w:rPr>
              <w:tab/>
            </w:r>
            <w:r w:rsidR="000E43AC" w:rsidRPr="00FC3EF2">
              <w:rPr>
                <w:noProof/>
                <w:webHidden/>
              </w:rPr>
              <w:fldChar w:fldCharType="begin"/>
            </w:r>
            <w:r w:rsidR="00FC3EF2" w:rsidRPr="00FC3EF2">
              <w:rPr>
                <w:noProof/>
                <w:webHidden/>
              </w:rPr>
              <w:instrText xml:space="preserve"> PAGEREF _Toc373884690 \h </w:instrText>
            </w:r>
            <w:r w:rsidR="000E43AC" w:rsidRPr="00FC3EF2">
              <w:rPr>
                <w:noProof/>
                <w:webHidden/>
              </w:rPr>
            </w:r>
            <w:r w:rsidR="000E43AC" w:rsidRPr="00FC3EF2">
              <w:rPr>
                <w:noProof/>
                <w:webHidden/>
              </w:rPr>
              <w:fldChar w:fldCharType="separate"/>
            </w:r>
            <w:r w:rsidR="00AB62C3">
              <w:rPr>
                <w:noProof/>
                <w:webHidden/>
              </w:rPr>
              <w:t>- 10 -</w:t>
            </w:r>
            <w:r w:rsidR="000E43AC" w:rsidRPr="00FC3EF2">
              <w:rPr>
                <w:noProof/>
                <w:webHidden/>
              </w:rPr>
              <w:fldChar w:fldCharType="end"/>
            </w:r>
          </w:hyperlink>
        </w:p>
        <w:p w:rsidR="00FC3EF2" w:rsidRPr="00FC3EF2" w:rsidRDefault="0017088A" w:rsidP="00FC3EF2">
          <w:pPr>
            <w:pStyle w:val="TDC1"/>
            <w:tabs>
              <w:tab w:val="right" w:leader="dot" w:pos="9111"/>
            </w:tabs>
            <w:spacing w:line="360" w:lineRule="auto"/>
            <w:rPr>
              <w:noProof/>
            </w:rPr>
          </w:pPr>
          <w:hyperlink w:anchor="_Toc373884691" w:history="1">
            <w:r w:rsidR="00FC3EF2" w:rsidRPr="00FC3EF2">
              <w:rPr>
                <w:rStyle w:val="Hipervnculo"/>
                <w:rFonts w:eastAsia="Times New Roman"/>
                <w:noProof/>
                <w:lang w:bidi="en-US"/>
              </w:rPr>
              <w:t>Objetivos</w:t>
            </w:r>
            <w:r w:rsidR="00FC3EF2" w:rsidRPr="00FC3EF2">
              <w:rPr>
                <w:noProof/>
                <w:webHidden/>
              </w:rPr>
              <w:tab/>
            </w:r>
            <w:r w:rsidR="000E43AC" w:rsidRPr="00FC3EF2">
              <w:rPr>
                <w:noProof/>
                <w:webHidden/>
              </w:rPr>
              <w:fldChar w:fldCharType="begin"/>
            </w:r>
            <w:r w:rsidR="00FC3EF2" w:rsidRPr="00FC3EF2">
              <w:rPr>
                <w:noProof/>
                <w:webHidden/>
              </w:rPr>
              <w:instrText xml:space="preserve"> PAGEREF _Toc373884691 \h </w:instrText>
            </w:r>
            <w:r w:rsidR="000E43AC" w:rsidRPr="00FC3EF2">
              <w:rPr>
                <w:noProof/>
                <w:webHidden/>
              </w:rPr>
            </w:r>
            <w:r w:rsidR="000E43AC" w:rsidRPr="00FC3EF2">
              <w:rPr>
                <w:noProof/>
                <w:webHidden/>
              </w:rPr>
              <w:fldChar w:fldCharType="separate"/>
            </w:r>
            <w:r w:rsidR="00AB62C3">
              <w:rPr>
                <w:noProof/>
                <w:webHidden/>
              </w:rPr>
              <w:t>- 12 -</w:t>
            </w:r>
            <w:r w:rsidR="000E43AC" w:rsidRPr="00FC3EF2">
              <w:rPr>
                <w:noProof/>
                <w:webHidden/>
              </w:rPr>
              <w:fldChar w:fldCharType="end"/>
            </w:r>
          </w:hyperlink>
        </w:p>
        <w:p w:rsidR="00FC3EF2" w:rsidRPr="00FC3EF2" w:rsidRDefault="0017088A" w:rsidP="00FC3EF2">
          <w:pPr>
            <w:pStyle w:val="TDC1"/>
            <w:tabs>
              <w:tab w:val="right" w:leader="dot" w:pos="9111"/>
            </w:tabs>
            <w:spacing w:line="360" w:lineRule="auto"/>
            <w:rPr>
              <w:noProof/>
            </w:rPr>
          </w:pPr>
          <w:hyperlink w:anchor="_Toc373884692" w:history="1">
            <w:r w:rsidR="00FC3EF2" w:rsidRPr="00FC3EF2">
              <w:rPr>
                <w:rStyle w:val="Hipervnculo"/>
                <w:rFonts w:eastAsia="Times New Roman"/>
                <w:noProof/>
                <w:lang w:bidi="en-US"/>
              </w:rPr>
              <w:t>Principios que Rigen la Política Municipal de Equidad de Género  de Santiago de María</w:t>
            </w:r>
            <w:r w:rsidR="00FC3EF2" w:rsidRPr="00FC3EF2">
              <w:rPr>
                <w:noProof/>
                <w:webHidden/>
              </w:rPr>
              <w:tab/>
            </w:r>
            <w:r w:rsidR="000E43AC" w:rsidRPr="00FC3EF2">
              <w:rPr>
                <w:noProof/>
                <w:webHidden/>
              </w:rPr>
              <w:fldChar w:fldCharType="begin"/>
            </w:r>
            <w:r w:rsidR="00FC3EF2" w:rsidRPr="00FC3EF2">
              <w:rPr>
                <w:noProof/>
                <w:webHidden/>
              </w:rPr>
              <w:instrText xml:space="preserve"> PAGEREF _Toc373884692 \h </w:instrText>
            </w:r>
            <w:r w:rsidR="000E43AC" w:rsidRPr="00FC3EF2">
              <w:rPr>
                <w:noProof/>
                <w:webHidden/>
              </w:rPr>
            </w:r>
            <w:r w:rsidR="000E43AC" w:rsidRPr="00FC3EF2">
              <w:rPr>
                <w:noProof/>
                <w:webHidden/>
              </w:rPr>
              <w:fldChar w:fldCharType="separate"/>
            </w:r>
            <w:r w:rsidR="00AB62C3">
              <w:rPr>
                <w:noProof/>
                <w:webHidden/>
              </w:rPr>
              <w:t>- 13 -</w:t>
            </w:r>
            <w:r w:rsidR="000E43AC" w:rsidRPr="00FC3EF2">
              <w:rPr>
                <w:noProof/>
                <w:webHidden/>
              </w:rPr>
              <w:fldChar w:fldCharType="end"/>
            </w:r>
          </w:hyperlink>
        </w:p>
        <w:p w:rsidR="00FC3EF2" w:rsidRPr="00FC3EF2" w:rsidRDefault="0017088A" w:rsidP="00FC3EF2">
          <w:pPr>
            <w:pStyle w:val="TDC1"/>
            <w:tabs>
              <w:tab w:val="right" w:leader="dot" w:pos="9111"/>
            </w:tabs>
            <w:spacing w:line="360" w:lineRule="auto"/>
            <w:rPr>
              <w:noProof/>
            </w:rPr>
          </w:pPr>
          <w:hyperlink w:anchor="_Toc373884693" w:history="1">
            <w:r w:rsidR="00FC3EF2" w:rsidRPr="00FC3EF2">
              <w:rPr>
                <w:rStyle w:val="Hipervnculo"/>
                <w:noProof/>
              </w:rPr>
              <w:t>Ejes de Intervención de la Política Municipal de Equidad de Género  de Santiago de María</w:t>
            </w:r>
            <w:r w:rsidR="00FC3EF2" w:rsidRPr="00FC3EF2">
              <w:rPr>
                <w:noProof/>
                <w:webHidden/>
              </w:rPr>
              <w:tab/>
            </w:r>
            <w:r w:rsidR="000E43AC" w:rsidRPr="00FC3EF2">
              <w:rPr>
                <w:noProof/>
                <w:webHidden/>
              </w:rPr>
              <w:fldChar w:fldCharType="begin"/>
            </w:r>
            <w:r w:rsidR="00FC3EF2" w:rsidRPr="00FC3EF2">
              <w:rPr>
                <w:noProof/>
                <w:webHidden/>
              </w:rPr>
              <w:instrText xml:space="preserve"> PAGEREF _Toc373884693 \h </w:instrText>
            </w:r>
            <w:r w:rsidR="000E43AC" w:rsidRPr="00FC3EF2">
              <w:rPr>
                <w:noProof/>
                <w:webHidden/>
              </w:rPr>
            </w:r>
            <w:r w:rsidR="000E43AC" w:rsidRPr="00FC3EF2">
              <w:rPr>
                <w:noProof/>
                <w:webHidden/>
              </w:rPr>
              <w:fldChar w:fldCharType="separate"/>
            </w:r>
            <w:r w:rsidR="00AB62C3">
              <w:rPr>
                <w:noProof/>
                <w:webHidden/>
              </w:rPr>
              <w:t>- 14 -</w:t>
            </w:r>
            <w:r w:rsidR="000E43AC" w:rsidRPr="00FC3EF2">
              <w:rPr>
                <w:noProof/>
                <w:webHidden/>
              </w:rPr>
              <w:fldChar w:fldCharType="end"/>
            </w:r>
          </w:hyperlink>
        </w:p>
        <w:p w:rsidR="00FC3EF2" w:rsidRPr="00FC3EF2" w:rsidRDefault="0017088A" w:rsidP="00FC3EF2">
          <w:pPr>
            <w:pStyle w:val="TDC2"/>
            <w:tabs>
              <w:tab w:val="left" w:pos="660"/>
              <w:tab w:val="right" w:leader="dot" w:pos="9111"/>
            </w:tabs>
            <w:spacing w:line="360" w:lineRule="auto"/>
            <w:rPr>
              <w:noProof/>
            </w:rPr>
          </w:pPr>
          <w:hyperlink w:anchor="_Toc373884694" w:history="1">
            <w:r w:rsidR="00FC3EF2" w:rsidRPr="00FC3EF2">
              <w:rPr>
                <w:rStyle w:val="Hipervnculo"/>
                <w:rFonts w:eastAsia="Times New Roman"/>
                <w:noProof/>
                <w:lang w:bidi="en-US"/>
              </w:rPr>
              <w:t>1-</w:t>
            </w:r>
            <w:r w:rsidR="00FC3EF2" w:rsidRPr="00FC3EF2">
              <w:rPr>
                <w:noProof/>
              </w:rPr>
              <w:tab/>
            </w:r>
            <w:r w:rsidR="00FC3EF2" w:rsidRPr="00FC3EF2">
              <w:rPr>
                <w:rStyle w:val="Hipervnculo"/>
                <w:rFonts w:eastAsia="Times New Roman"/>
                <w:noProof/>
                <w:lang w:bidi="en-US"/>
              </w:rPr>
              <w:t>Eje de Desarrollo Económico Local con enfoque de género</w:t>
            </w:r>
            <w:r w:rsidR="00FC3EF2" w:rsidRPr="00FC3EF2">
              <w:rPr>
                <w:noProof/>
                <w:webHidden/>
              </w:rPr>
              <w:tab/>
            </w:r>
            <w:r w:rsidR="000E43AC" w:rsidRPr="00FC3EF2">
              <w:rPr>
                <w:noProof/>
                <w:webHidden/>
              </w:rPr>
              <w:fldChar w:fldCharType="begin"/>
            </w:r>
            <w:r w:rsidR="00FC3EF2" w:rsidRPr="00FC3EF2">
              <w:rPr>
                <w:noProof/>
                <w:webHidden/>
              </w:rPr>
              <w:instrText xml:space="preserve"> PAGEREF _Toc373884694 \h </w:instrText>
            </w:r>
            <w:r w:rsidR="000E43AC" w:rsidRPr="00FC3EF2">
              <w:rPr>
                <w:noProof/>
                <w:webHidden/>
              </w:rPr>
            </w:r>
            <w:r w:rsidR="000E43AC" w:rsidRPr="00FC3EF2">
              <w:rPr>
                <w:noProof/>
                <w:webHidden/>
              </w:rPr>
              <w:fldChar w:fldCharType="separate"/>
            </w:r>
            <w:r w:rsidR="00AB62C3">
              <w:rPr>
                <w:noProof/>
                <w:webHidden/>
              </w:rPr>
              <w:t>- 14 -</w:t>
            </w:r>
            <w:r w:rsidR="000E43AC" w:rsidRPr="00FC3EF2">
              <w:rPr>
                <w:noProof/>
                <w:webHidden/>
              </w:rPr>
              <w:fldChar w:fldCharType="end"/>
            </w:r>
          </w:hyperlink>
        </w:p>
        <w:p w:rsidR="00FC3EF2" w:rsidRPr="00FC3EF2" w:rsidRDefault="0017088A" w:rsidP="00FC3EF2">
          <w:pPr>
            <w:pStyle w:val="TDC2"/>
            <w:tabs>
              <w:tab w:val="left" w:pos="660"/>
              <w:tab w:val="right" w:leader="dot" w:pos="9111"/>
            </w:tabs>
            <w:spacing w:line="360" w:lineRule="auto"/>
            <w:rPr>
              <w:noProof/>
            </w:rPr>
          </w:pPr>
          <w:hyperlink w:anchor="_Toc373884695" w:history="1">
            <w:r w:rsidR="00FC3EF2" w:rsidRPr="00FC3EF2">
              <w:rPr>
                <w:rStyle w:val="Hipervnculo"/>
                <w:rFonts w:cs="Arial"/>
                <w:noProof/>
              </w:rPr>
              <w:t>2-</w:t>
            </w:r>
            <w:r w:rsidR="00FC3EF2" w:rsidRPr="00FC3EF2">
              <w:rPr>
                <w:noProof/>
              </w:rPr>
              <w:tab/>
            </w:r>
            <w:r w:rsidR="00FC3EF2" w:rsidRPr="00FC3EF2">
              <w:rPr>
                <w:rStyle w:val="Hipervnculo"/>
                <w:rFonts w:cs="Arial"/>
                <w:noProof/>
              </w:rPr>
              <w:t>Eje de servicios básicos y servicios públicos</w:t>
            </w:r>
            <w:r w:rsidR="00FC3EF2" w:rsidRPr="00FC3EF2">
              <w:rPr>
                <w:noProof/>
                <w:webHidden/>
              </w:rPr>
              <w:tab/>
            </w:r>
            <w:r w:rsidR="000E43AC" w:rsidRPr="00FC3EF2">
              <w:rPr>
                <w:noProof/>
                <w:webHidden/>
              </w:rPr>
              <w:fldChar w:fldCharType="begin"/>
            </w:r>
            <w:r w:rsidR="00FC3EF2" w:rsidRPr="00FC3EF2">
              <w:rPr>
                <w:noProof/>
                <w:webHidden/>
              </w:rPr>
              <w:instrText xml:space="preserve"> PAGEREF _Toc373884695 \h </w:instrText>
            </w:r>
            <w:r w:rsidR="000E43AC" w:rsidRPr="00FC3EF2">
              <w:rPr>
                <w:noProof/>
                <w:webHidden/>
              </w:rPr>
            </w:r>
            <w:r w:rsidR="000E43AC" w:rsidRPr="00FC3EF2">
              <w:rPr>
                <w:noProof/>
                <w:webHidden/>
              </w:rPr>
              <w:fldChar w:fldCharType="separate"/>
            </w:r>
            <w:r w:rsidR="00AB62C3">
              <w:rPr>
                <w:noProof/>
                <w:webHidden/>
              </w:rPr>
              <w:t>- 16 -</w:t>
            </w:r>
            <w:r w:rsidR="000E43AC" w:rsidRPr="00FC3EF2">
              <w:rPr>
                <w:noProof/>
                <w:webHidden/>
              </w:rPr>
              <w:fldChar w:fldCharType="end"/>
            </w:r>
          </w:hyperlink>
        </w:p>
        <w:p w:rsidR="00FC3EF2" w:rsidRPr="00FC3EF2" w:rsidRDefault="0017088A" w:rsidP="00FC3EF2">
          <w:pPr>
            <w:pStyle w:val="TDC2"/>
            <w:tabs>
              <w:tab w:val="left" w:pos="660"/>
              <w:tab w:val="right" w:leader="dot" w:pos="9111"/>
            </w:tabs>
            <w:spacing w:line="360" w:lineRule="auto"/>
            <w:rPr>
              <w:noProof/>
            </w:rPr>
          </w:pPr>
          <w:hyperlink w:anchor="_Toc373884696" w:history="1">
            <w:r w:rsidR="00FC3EF2" w:rsidRPr="00FC3EF2">
              <w:rPr>
                <w:rStyle w:val="Hipervnculo"/>
                <w:rFonts w:cs="Arial"/>
                <w:noProof/>
              </w:rPr>
              <w:t>3-</w:t>
            </w:r>
            <w:r w:rsidR="00FC3EF2" w:rsidRPr="00FC3EF2">
              <w:rPr>
                <w:noProof/>
              </w:rPr>
              <w:tab/>
            </w:r>
            <w:r w:rsidR="00FC3EF2" w:rsidRPr="00FC3EF2">
              <w:rPr>
                <w:rStyle w:val="Hipervnculo"/>
                <w:rFonts w:cs="Arial"/>
                <w:noProof/>
              </w:rPr>
              <w:t>Eje de Gestión Sustentable del Recurso Hídrico.</w:t>
            </w:r>
            <w:r w:rsidR="00FC3EF2" w:rsidRPr="00FC3EF2">
              <w:rPr>
                <w:noProof/>
                <w:webHidden/>
              </w:rPr>
              <w:tab/>
            </w:r>
            <w:r w:rsidR="000E43AC" w:rsidRPr="00FC3EF2">
              <w:rPr>
                <w:noProof/>
                <w:webHidden/>
              </w:rPr>
              <w:fldChar w:fldCharType="begin"/>
            </w:r>
            <w:r w:rsidR="00FC3EF2" w:rsidRPr="00FC3EF2">
              <w:rPr>
                <w:noProof/>
                <w:webHidden/>
              </w:rPr>
              <w:instrText xml:space="preserve"> PAGEREF _Toc373884696 \h </w:instrText>
            </w:r>
            <w:r w:rsidR="000E43AC" w:rsidRPr="00FC3EF2">
              <w:rPr>
                <w:noProof/>
                <w:webHidden/>
              </w:rPr>
            </w:r>
            <w:r w:rsidR="000E43AC" w:rsidRPr="00FC3EF2">
              <w:rPr>
                <w:noProof/>
                <w:webHidden/>
              </w:rPr>
              <w:fldChar w:fldCharType="separate"/>
            </w:r>
            <w:r w:rsidR="00AB62C3">
              <w:rPr>
                <w:noProof/>
                <w:webHidden/>
              </w:rPr>
              <w:t>- 17 -</w:t>
            </w:r>
            <w:r w:rsidR="000E43AC" w:rsidRPr="00FC3EF2">
              <w:rPr>
                <w:noProof/>
                <w:webHidden/>
              </w:rPr>
              <w:fldChar w:fldCharType="end"/>
            </w:r>
          </w:hyperlink>
        </w:p>
        <w:p w:rsidR="00FC3EF2" w:rsidRPr="00FC3EF2" w:rsidRDefault="0017088A" w:rsidP="00FC3EF2">
          <w:pPr>
            <w:pStyle w:val="TDC2"/>
            <w:tabs>
              <w:tab w:val="left" w:pos="660"/>
              <w:tab w:val="right" w:leader="dot" w:pos="9111"/>
            </w:tabs>
            <w:spacing w:line="360" w:lineRule="auto"/>
            <w:rPr>
              <w:noProof/>
            </w:rPr>
          </w:pPr>
          <w:hyperlink w:anchor="_Toc373884697" w:history="1">
            <w:r w:rsidR="00FC3EF2" w:rsidRPr="00FC3EF2">
              <w:rPr>
                <w:rStyle w:val="Hipervnculo"/>
                <w:rFonts w:eastAsia="Times New Roman"/>
                <w:noProof/>
                <w:lang w:bidi="en-US"/>
              </w:rPr>
              <w:t>4-</w:t>
            </w:r>
            <w:r w:rsidR="00FC3EF2" w:rsidRPr="00FC3EF2">
              <w:rPr>
                <w:noProof/>
              </w:rPr>
              <w:tab/>
            </w:r>
            <w:r w:rsidR="00FC3EF2" w:rsidRPr="00FC3EF2">
              <w:rPr>
                <w:rStyle w:val="Hipervnculo"/>
                <w:rFonts w:eastAsia="Times New Roman"/>
                <w:noProof/>
                <w:lang w:bidi="en-US"/>
              </w:rPr>
              <w:t>Eje de Promoción a la salud</w:t>
            </w:r>
            <w:r w:rsidR="00FC3EF2" w:rsidRPr="00FC3EF2">
              <w:rPr>
                <w:noProof/>
                <w:webHidden/>
              </w:rPr>
              <w:tab/>
            </w:r>
            <w:r w:rsidR="000E43AC" w:rsidRPr="00FC3EF2">
              <w:rPr>
                <w:noProof/>
                <w:webHidden/>
              </w:rPr>
              <w:fldChar w:fldCharType="begin"/>
            </w:r>
            <w:r w:rsidR="00FC3EF2" w:rsidRPr="00FC3EF2">
              <w:rPr>
                <w:noProof/>
                <w:webHidden/>
              </w:rPr>
              <w:instrText xml:space="preserve"> PAGEREF _Toc373884697 \h </w:instrText>
            </w:r>
            <w:r w:rsidR="000E43AC" w:rsidRPr="00FC3EF2">
              <w:rPr>
                <w:noProof/>
                <w:webHidden/>
              </w:rPr>
            </w:r>
            <w:r w:rsidR="000E43AC" w:rsidRPr="00FC3EF2">
              <w:rPr>
                <w:noProof/>
                <w:webHidden/>
              </w:rPr>
              <w:fldChar w:fldCharType="separate"/>
            </w:r>
            <w:r w:rsidR="00AB62C3">
              <w:rPr>
                <w:noProof/>
                <w:webHidden/>
              </w:rPr>
              <w:t>- 19 -</w:t>
            </w:r>
            <w:r w:rsidR="000E43AC" w:rsidRPr="00FC3EF2">
              <w:rPr>
                <w:noProof/>
                <w:webHidden/>
              </w:rPr>
              <w:fldChar w:fldCharType="end"/>
            </w:r>
          </w:hyperlink>
        </w:p>
        <w:p w:rsidR="00FC3EF2" w:rsidRPr="00FC3EF2" w:rsidRDefault="0017088A" w:rsidP="00FC3EF2">
          <w:pPr>
            <w:pStyle w:val="TDC2"/>
            <w:tabs>
              <w:tab w:val="left" w:pos="660"/>
              <w:tab w:val="right" w:leader="dot" w:pos="9111"/>
            </w:tabs>
            <w:spacing w:line="360" w:lineRule="auto"/>
            <w:rPr>
              <w:noProof/>
            </w:rPr>
          </w:pPr>
          <w:hyperlink w:anchor="_Toc373884698" w:history="1">
            <w:r w:rsidR="00FC3EF2" w:rsidRPr="00FC3EF2">
              <w:rPr>
                <w:rStyle w:val="Hipervnculo"/>
                <w:rFonts w:eastAsia="Times New Roman" w:cs="Arial"/>
                <w:noProof/>
                <w:lang w:bidi="en-US"/>
              </w:rPr>
              <w:t>5-</w:t>
            </w:r>
            <w:r w:rsidR="00FC3EF2" w:rsidRPr="00FC3EF2">
              <w:rPr>
                <w:noProof/>
              </w:rPr>
              <w:tab/>
            </w:r>
            <w:r w:rsidR="00FC3EF2" w:rsidRPr="00FC3EF2">
              <w:rPr>
                <w:rStyle w:val="Hipervnculo"/>
                <w:rFonts w:eastAsia="Times New Roman" w:cs="Arial"/>
                <w:noProof/>
                <w:lang w:bidi="en-US"/>
              </w:rPr>
              <w:t>Eje de Educación formación y cultura</w:t>
            </w:r>
            <w:r w:rsidR="00FC3EF2" w:rsidRPr="00FC3EF2">
              <w:rPr>
                <w:noProof/>
                <w:webHidden/>
              </w:rPr>
              <w:tab/>
            </w:r>
            <w:r w:rsidR="000E43AC" w:rsidRPr="00FC3EF2">
              <w:rPr>
                <w:noProof/>
                <w:webHidden/>
              </w:rPr>
              <w:fldChar w:fldCharType="begin"/>
            </w:r>
            <w:r w:rsidR="00FC3EF2" w:rsidRPr="00FC3EF2">
              <w:rPr>
                <w:noProof/>
                <w:webHidden/>
              </w:rPr>
              <w:instrText xml:space="preserve"> PAGEREF _Toc373884698 \h </w:instrText>
            </w:r>
            <w:r w:rsidR="000E43AC" w:rsidRPr="00FC3EF2">
              <w:rPr>
                <w:noProof/>
                <w:webHidden/>
              </w:rPr>
            </w:r>
            <w:r w:rsidR="000E43AC" w:rsidRPr="00FC3EF2">
              <w:rPr>
                <w:noProof/>
                <w:webHidden/>
              </w:rPr>
              <w:fldChar w:fldCharType="separate"/>
            </w:r>
            <w:r w:rsidR="00AB62C3">
              <w:rPr>
                <w:noProof/>
                <w:webHidden/>
              </w:rPr>
              <w:t>- 20 -</w:t>
            </w:r>
            <w:r w:rsidR="000E43AC" w:rsidRPr="00FC3EF2">
              <w:rPr>
                <w:noProof/>
                <w:webHidden/>
              </w:rPr>
              <w:fldChar w:fldCharType="end"/>
            </w:r>
          </w:hyperlink>
        </w:p>
        <w:p w:rsidR="00FC3EF2" w:rsidRPr="00FC3EF2" w:rsidRDefault="004C5DF2" w:rsidP="00FC3EF2">
          <w:pPr>
            <w:pStyle w:val="TDC1"/>
            <w:tabs>
              <w:tab w:val="left" w:pos="440"/>
              <w:tab w:val="right" w:leader="dot" w:pos="9111"/>
            </w:tabs>
            <w:spacing w:line="360" w:lineRule="auto"/>
            <w:rPr>
              <w:noProof/>
            </w:rPr>
          </w:pPr>
          <w:r>
            <w:t xml:space="preserve">    </w:t>
          </w:r>
          <w:hyperlink w:anchor="_Toc373884699" w:history="1">
            <w:r w:rsidR="00FC3EF2" w:rsidRPr="00FC3EF2">
              <w:rPr>
                <w:rStyle w:val="Hipervnculo"/>
                <w:rFonts w:eastAsia="Times New Roman"/>
                <w:noProof/>
                <w:lang w:bidi="en-US"/>
              </w:rPr>
              <w:t>6-</w:t>
            </w:r>
            <w:r w:rsidR="00FC3EF2" w:rsidRPr="00FC3EF2">
              <w:rPr>
                <w:noProof/>
              </w:rPr>
              <w:tab/>
            </w:r>
            <w:r w:rsidR="00FC3EF2" w:rsidRPr="00FC3EF2">
              <w:rPr>
                <w:rStyle w:val="Hipervnculo"/>
                <w:rFonts w:eastAsia="Times New Roman"/>
                <w:noProof/>
                <w:lang w:bidi="en-US"/>
              </w:rPr>
              <w:t>Eje Gobernabilidad Democrática con Enfoque de Género</w:t>
            </w:r>
            <w:r w:rsidR="00FC3EF2" w:rsidRPr="00FC3EF2">
              <w:rPr>
                <w:noProof/>
                <w:webHidden/>
              </w:rPr>
              <w:tab/>
            </w:r>
            <w:r w:rsidR="000E43AC" w:rsidRPr="00FC3EF2">
              <w:rPr>
                <w:noProof/>
                <w:webHidden/>
              </w:rPr>
              <w:fldChar w:fldCharType="begin"/>
            </w:r>
            <w:r w:rsidR="00FC3EF2" w:rsidRPr="00FC3EF2">
              <w:rPr>
                <w:noProof/>
                <w:webHidden/>
              </w:rPr>
              <w:instrText xml:space="preserve"> PAGEREF _Toc373884699 \h </w:instrText>
            </w:r>
            <w:r w:rsidR="000E43AC" w:rsidRPr="00FC3EF2">
              <w:rPr>
                <w:noProof/>
                <w:webHidden/>
              </w:rPr>
            </w:r>
            <w:r w:rsidR="000E43AC" w:rsidRPr="00FC3EF2">
              <w:rPr>
                <w:noProof/>
                <w:webHidden/>
              </w:rPr>
              <w:fldChar w:fldCharType="separate"/>
            </w:r>
            <w:r w:rsidR="00AB62C3">
              <w:rPr>
                <w:noProof/>
                <w:webHidden/>
              </w:rPr>
              <w:t>- 21 -</w:t>
            </w:r>
            <w:r w:rsidR="000E43AC" w:rsidRPr="00FC3EF2">
              <w:rPr>
                <w:noProof/>
                <w:webHidden/>
              </w:rPr>
              <w:fldChar w:fldCharType="end"/>
            </w:r>
          </w:hyperlink>
        </w:p>
        <w:p w:rsidR="00FC3EF2" w:rsidRPr="00FC3EF2" w:rsidRDefault="004C5DF2" w:rsidP="00FC3EF2">
          <w:pPr>
            <w:pStyle w:val="TDC1"/>
            <w:tabs>
              <w:tab w:val="left" w:pos="440"/>
              <w:tab w:val="right" w:leader="dot" w:pos="9111"/>
            </w:tabs>
            <w:spacing w:line="360" w:lineRule="auto"/>
            <w:rPr>
              <w:noProof/>
            </w:rPr>
          </w:pPr>
          <w:r>
            <w:t xml:space="preserve">    </w:t>
          </w:r>
          <w:hyperlink w:anchor="_Toc373884700" w:history="1">
            <w:r w:rsidR="00FC3EF2" w:rsidRPr="00FC3EF2">
              <w:rPr>
                <w:rStyle w:val="Hipervnculo"/>
                <w:rFonts w:cs="Arial"/>
                <w:noProof/>
              </w:rPr>
              <w:t>7-</w:t>
            </w:r>
            <w:r w:rsidR="00FC3EF2" w:rsidRPr="00FC3EF2">
              <w:rPr>
                <w:noProof/>
              </w:rPr>
              <w:tab/>
            </w:r>
            <w:r w:rsidR="00FC3EF2" w:rsidRPr="00FC3EF2">
              <w:rPr>
                <w:rStyle w:val="Hipervnculo"/>
                <w:rFonts w:cs="Arial"/>
                <w:noProof/>
              </w:rPr>
              <w:t>Eje de Participación Ciudadana</w:t>
            </w:r>
            <w:r w:rsidR="00FC3EF2" w:rsidRPr="00FC3EF2">
              <w:rPr>
                <w:noProof/>
                <w:webHidden/>
              </w:rPr>
              <w:tab/>
            </w:r>
            <w:r w:rsidR="000E43AC" w:rsidRPr="00FC3EF2">
              <w:rPr>
                <w:noProof/>
                <w:webHidden/>
              </w:rPr>
              <w:fldChar w:fldCharType="begin"/>
            </w:r>
            <w:r w:rsidR="00FC3EF2" w:rsidRPr="00FC3EF2">
              <w:rPr>
                <w:noProof/>
                <w:webHidden/>
              </w:rPr>
              <w:instrText xml:space="preserve"> PAGEREF _Toc373884700 \h </w:instrText>
            </w:r>
            <w:r w:rsidR="000E43AC" w:rsidRPr="00FC3EF2">
              <w:rPr>
                <w:noProof/>
                <w:webHidden/>
              </w:rPr>
            </w:r>
            <w:r w:rsidR="000E43AC" w:rsidRPr="00FC3EF2">
              <w:rPr>
                <w:noProof/>
                <w:webHidden/>
              </w:rPr>
              <w:fldChar w:fldCharType="separate"/>
            </w:r>
            <w:r w:rsidR="00AB62C3">
              <w:rPr>
                <w:noProof/>
                <w:webHidden/>
              </w:rPr>
              <w:t>- 22 -</w:t>
            </w:r>
            <w:r w:rsidR="000E43AC" w:rsidRPr="00FC3EF2">
              <w:rPr>
                <w:noProof/>
                <w:webHidden/>
              </w:rPr>
              <w:fldChar w:fldCharType="end"/>
            </w:r>
          </w:hyperlink>
        </w:p>
        <w:p w:rsidR="00FC3EF2" w:rsidRPr="00FC3EF2" w:rsidRDefault="0017088A" w:rsidP="00FC3EF2">
          <w:pPr>
            <w:pStyle w:val="TDC2"/>
            <w:tabs>
              <w:tab w:val="left" w:pos="660"/>
              <w:tab w:val="right" w:leader="dot" w:pos="9111"/>
            </w:tabs>
            <w:spacing w:line="360" w:lineRule="auto"/>
            <w:rPr>
              <w:noProof/>
            </w:rPr>
          </w:pPr>
          <w:hyperlink w:anchor="_Toc373884701" w:history="1">
            <w:r w:rsidR="00FC3EF2" w:rsidRPr="00FC3EF2">
              <w:rPr>
                <w:rStyle w:val="Hipervnculo"/>
                <w:rFonts w:eastAsia="Times New Roman"/>
                <w:noProof/>
                <w:lang w:bidi="en-US"/>
              </w:rPr>
              <w:t>8-</w:t>
            </w:r>
            <w:r w:rsidR="00FC3EF2" w:rsidRPr="00FC3EF2">
              <w:rPr>
                <w:noProof/>
              </w:rPr>
              <w:tab/>
            </w:r>
            <w:r w:rsidR="00FC3EF2" w:rsidRPr="00FC3EF2">
              <w:rPr>
                <w:rStyle w:val="Hipervnculo"/>
                <w:rFonts w:eastAsia="Times New Roman"/>
                <w:noProof/>
                <w:lang w:bidi="en-US"/>
              </w:rPr>
              <w:t>Eje de violencia hacia las mujeres</w:t>
            </w:r>
            <w:r w:rsidR="00FC3EF2" w:rsidRPr="00FC3EF2">
              <w:rPr>
                <w:noProof/>
                <w:webHidden/>
              </w:rPr>
              <w:tab/>
            </w:r>
            <w:r w:rsidR="000E43AC" w:rsidRPr="00FC3EF2">
              <w:rPr>
                <w:noProof/>
                <w:webHidden/>
              </w:rPr>
              <w:fldChar w:fldCharType="begin"/>
            </w:r>
            <w:r w:rsidR="00FC3EF2" w:rsidRPr="00FC3EF2">
              <w:rPr>
                <w:noProof/>
                <w:webHidden/>
              </w:rPr>
              <w:instrText xml:space="preserve"> PAGEREF _Toc373884701 \h </w:instrText>
            </w:r>
            <w:r w:rsidR="000E43AC" w:rsidRPr="00FC3EF2">
              <w:rPr>
                <w:noProof/>
                <w:webHidden/>
              </w:rPr>
            </w:r>
            <w:r w:rsidR="000E43AC" w:rsidRPr="00FC3EF2">
              <w:rPr>
                <w:noProof/>
                <w:webHidden/>
              </w:rPr>
              <w:fldChar w:fldCharType="separate"/>
            </w:r>
            <w:r w:rsidR="00AB62C3">
              <w:rPr>
                <w:noProof/>
                <w:webHidden/>
              </w:rPr>
              <w:t>- 23 -</w:t>
            </w:r>
            <w:r w:rsidR="000E43AC" w:rsidRPr="00FC3EF2">
              <w:rPr>
                <w:noProof/>
                <w:webHidden/>
              </w:rPr>
              <w:fldChar w:fldCharType="end"/>
            </w:r>
          </w:hyperlink>
        </w:p>
        <w:p w:rsidR="00FC3EF2" w:rsidRPr="00FC3EF2" w:rsidRDefault="0017088A" w:rsidP="00FC3EF2">
          <w:pPr>
            <w:pStyle w:val="TDC1"/>
            <w:tabs>
              <w:tab w:val="right" w:leader="dot" w:pos="9111"/>
            </w:tabs>
            <w:spacing w:line="360" w:lineRule="auto"/>
            <w:rPr>
              <w:noProof/>
            </w:rPr>
          </w:pPr>
          <w:hyperlink w:anchor="_Toc373884702" w:history="1">
            <w:r w:rsidR="00FC3EF2" w:rsidRPr="00FC3EF2">
              <w:rPr>
                <w:rStyle w:val="Hipervnculo"/>
                <w:rFonts w:eastAsia="Times New Roman"/>
                <w:noProof/>
                <w:lang w:bidi="en-US"/>
              </w:rPr>
              <w:t>Seguimientos y Estrategias de la Política Municipal de Equidad de Género</w:t>
            </w:r>
            <w:r w:rsidR="00FC3EF2" w:rsidRPr="00FC3EF2">
              <w:rPr>
                <w:noProof/>
                <w:webHidden/>
              </w:rPr>
              <w:tab/>
            </w:r>
            <w:r w:rsidR="000E43AC" w:rsidRPr="00FC3EF2">
              <w:rPr>
                <w:noProof/>
                <w:webHidden/>
              </w:rPr>
              <w:fldChar w:fldCharType="begin"/>
            </w:r>
            <w:r w:rsidR="00FC3EF2" w:rsidRPr="00FC3EF2">
              <w:rPr>
                <w:noProof/>
                <w:webHidden/>
              </w:rPr>
              <w:instrText xml:space="preserve"> PAGEREF _Toc373884702 \h </w:instrText>
            </w:r>
            <w:r w:rsidR="000E43AC" w:rsidRPr="00FC3EF2">
              <w:rPr>
                <w:noProof/>
                <w:webHidden/>
              </w:rPr>
            </w:r>
            <w:r w:rsidR="000E43AC" w:rsidRPr="00FC3EF2">
              <w:rPr>
                <w:noProof/>
                <w:webHidden/>
              </w:rPr>
              <w:fldChar w:fldCharType="separate"/>
            </w:r>
            <w:r w:rsidR="00AB62C3">
              <w:rPr>
                <w:noProof/>
                <w:webHidden/>
              </w:rPr>
              <w:t>- 24 -</w:t>
            </w:r>
            <w:r w:rsidR="000E43AC" w:rsidRPr="00FC3EF2">
              <w:rPr>
                <w:noProof/>
                <w:webHidden/>
              </w:rPr>
              <w:fldChar w:fldCharType="end"/>
            </w:r>
          </w:hyperlink>
        </w:p>
        <w:p w:rsidR="00FC3EF2" w:rsidRPr="00FC3EF2" w:rsidRDefault="0017088A" w:rsidP="00FC3EF2">
          <w:pPr>
            <w:pStyle w:val="TDC1"/>
            <w:tabs>
              <w:tab w:val="right" w:leader="dot" w:pos="9111"/>
            </w:tabs>
            <w:spacing w:line="360" w:lineRule="auto"/>
            <w:rPr>
              <w:noProof/>
            </w:rPr>
          </w:pPr>
          <w:hyperlink w:anchor="_Toc373884703" w:history="1">
            <w:r w:rsidR="00FC3EF2" w:rsidRPr="00FC3EF2">
              <w:rPr>
                <w:rStyle w:val="Hipervnculo"/>
                <w:noProof/>
              </w:rPr>
              <w:t>Referencias</w:t>
            </w:r>
            <w:r w:rsidR="00FC3EF2" w:rsidRPr="00FC3EF2">
              <w:rPr>
                <w:noProof/>
                <w:webHidden/>
              </w:rPr>
              <w:tab/>
            </w:r>
            <w:r w:rsidR="000E43AC" w:rsidRPr="00FC3EF2">
              <w:rPr>
                <w:noProof/>
                <w:webHidden/>
              </w:rPr>
              <w:fldChar w:fldCharType="begin"/>
            </w:r>
            <w:r w:rsidR="00FC3EF2" w:rsidRPr="00FC3EF2">
              <w:rPr>
                <w:noProof/>
                <w:webHidden/>
              </w:rPr>
              <w:instrText xml:space="preserve"> PAGEREF _Toc373884703 \h </w:instrText>
            </w:r>
            <w:r w:rsidR="000E43AC" w:rsidRPr="00FC3EF2">
              <w:rPr>
                <w:noProof/>
                <w:webHidden/>
              </w:rPr>
            </w:r>
            <w:r w:rsidR="000E43AC" w:rsidRPr="00FC3EF2">
              <w:rPr>
                <w:noProof/>
                <w:webHidden/>
              </w:rPr>
              <w:fldChar w:fldCharType="separate"/>
            </w:r>
            <w:r w:rsidR="00AB62C3">
              <w:rPr>
                <w:noProof/>
                <w:webHidden/>
              </w:rPr>
              <w:t>- 25 -</w:t>
            </w:r>
            <w:r w:rsidR="000E43AC" w:rsidRPr="00FC3EF2">
              <w:rPr>
                <w:noProof/>
                <w:webHidden/>
              </w:rPr>
              <w:fldChar w:fldCharType="end"/>
            </w:r>
          </w:hyperlink>
        </w:p>
        <w:p w:rsidR="00FC3EF2" w:rsidRDefault="000E43AC">
          <w:r>
            <w:rPr>
              <w:b/>
              <w:bCs/>
              <w:lang w:val="es-ES"/>
            </w:rPr>
            <w:fldChar w:fldCharType="end"/>
          </w:r>
        </w:p>
      </w:sdtContent>
    </w:sdt>
    <w:p w:rsidR="003232E4" w:rsidRDefault="00741C55" w:rsidP="00556CEB">
      <w:pPr>
        <w:pStyle w:val="Ttulo1"/>
        <w:spacing w:line="360" w:lineRule="auto"/>
        <w:jc w:val="both"/>
        <w:rPr>
          <w:rFonts w:ascii="Arial cuerpo" w:eastAsia="Times New Roman" w:hAnsi="Arial cuerpo"/>
          <w:sz w:val="32"/>
          <w:szCs w:val="32"/>
          <w:lang w:bidi="en-US"/>
        </w:rPr>
      </w:pPr>
      <w:bookmarkStart w:id="2" w:name="_Toc373884682"/>
      <w:r w:rsidRPr="00547C83">
        <w:rPr>
          <w:rFonts w:ascii="Arial cuerpo" w:eastAsia="Times New Roman" w:hAnsi="Arial cuerpo"/>
          <w:sz w:val="32"/>
          <w:szCs w:val="32"/>
          <w:lang w:bidi="en-US"/>
        </w:rPr>
        <w:lastRenderedPageBreak/>
        <w:t>Contextualización del Departamento de Usulután</w:t>
      </w:r>
      <w:bookmarkEnd w:id="2"/>
    </w:p>
    <w:p w:rsidR="0084744E" w:rsidRPr="00547C83" w:rsidRDefault="0084744E" w:rsidP="0084744E">
      <w:pPr>
        <w:tabs>
          <w:tab w:val="left" w:pos="451"/>
        </w:tabs>
        <w:spacing w:before="200" w:line="360" w:lineRule="auto"/>
        <w:jc w:val="both"/>
        <w:rPr>
          <w:rFonts w:ascii="Arial cuerpo" w:eastAsia="Times New Roman" w:hAnsi="Arial cuerpo" w:cs="Times New Roman"/>
          <w:sz w:val="24"/>
          <w:szCs w:val="24"/>
          <w:lang w:bidi="en-US"/>
        </w:rPr>
      </w:pPr>
      <w:r>
        <w:rPr>
          <w:rFonts w:ascii="Arial cuerpo" w:eastAsia="Times New Roman" w:hAnsi="Arial cuerpo" w:cs="Times New Roman"/>
          <w:sz w:val="24"/>
          <w:szCs w:val="24"/>
          <w:lang w:bidi="en-US"/>
        </w:rPr>
        <w:t>El D</w:t>
      </w:r>
      <w:r w:rsidRPr="00547C83">
        <w:rPr>
          <w:rFonts w:ascii="Arial cuerpo" w:eastAsia="Times New Roman" w:hAnsi="Arial cuerpo" w:cs="Times New Roman"/>
          <w:sz w:val="24"/>
          <w:szCs w:val="24"/>
          <w:lang w:bidi="en-US"/>
        </w:rPr>
        <w:t xml:space="preserve">epartamento de Usulután ocupa el primer lugar en cuanto a extensión territorial, con una superficie de 2,130.4 kilómetros cuadrados, y el quinto lugar en cuanto a población a nivel nacional con 344,235 habitantes (el 6 por ciento del país). Más del 35 %de la población se concentra en los municipios de Usulután y </w:t>
      </w:r>
      <w:r w:rsidR="004C5DF2" w:rsidRPr="00547C83">
        <w:rPr>
          <w:rFonts w:ascii="Arial cuerpo" w:eastAsia="Times New Roman" w:hAnsi="Arial cuerpo" w:cs="Times New Roman"/>
          <w:sz w:val="24"/>
          <w:szCs w:val="24"/>
          <w:lang w:bidi="en-US"/>
        </w:rPr>
        <w:t>Jiquilisco</w:t>
      </w:r>
      <w:r w:rsidRPr="00547C83">
        <w:rPr>
          <w:rFonts w:ascii="Arial cuerpo" w:eastAsia="Times New Roman" w:hAnsi="Arial cuerpo" w:cs="Times New Roman"/>
          <w:sz w:val="24"/>
          <w:szCs w:val="24"/>
          <w:lang w:bidi="en-US"/>
        </w:rPr>
        <w:t xml:space="preserve">, cabecera y principal atractivo turístico costero del departamento, un 52.03 %vive </w:t>
      </w:r>
      <w:r>
        <w:rPr>
          <w:rFonts w:ascii="Arial cuerpo" w:eastAsia="Times New Roman" w:hAnsi="Arial cuerpo" w:cs="Times New Roman"/>
          <w:sz w:val="24"/>
          <w:szCs w:val="24"/>
          <w:lang w:bidi="en-US"/>
        </w:rPr>
        <w:t>en áreas rurales y cerca del 75</w:t>
      </w:r>
      <w:r w:rsidRPr="00547C83">
        <w:rPr>
          <w:rFonts w:ascii="Arial cuerpo" w:eastAsia="Times New Roman" w:hAnsi="Arial cuerpo" w:cs="Times New Roman"/>
          <w:sz w:val="24"/>
          <w:szCs w:val="24"/>
          <w:lang w:bidi="en-US"/>
        </w:rPr>
        <w:t>%vive en una situación de pobreza extrema, moderada y pobreza extrema alta.</w:t>
      </w:r>
    </w:p>
    <w:p w:rsidR="0084744E" w:rsidRDefault="0084744E" w:rsidP="0084744E">
      <w:pPr>
        <w:autoSpaceDE w:val="0"/>
        <w:autoSpaceDN w:val="0"/>
        <w:adjustRightInd w:val="0"/>
        <w:spacing w:after="0" w:line="360" w:lineRule="auto"/>
        <w:jc w:val="both"/>
        <w:rPr>
          <w:rFonts w:ascii="Arial cuerpo" w:hAnsi="Arial cuerpo" w:cs="Arial"/>
          <w:sz w:val="24"/>
          <w:szCs w:val="24"/>
        </w:rPr>
      </w:pPr>
      <w:r>
        <w:rPr>
          <w:rFonts w:ascii="Arial cuerpo" w:hAnsi="Arial cuerpo" w:cs="Arial"/>
          <w:sz w:val="24"/>
          <w:szCs w:val="24"/>
        </w:rPr>
        <w:t>El M</w:t>
      </w:r>
      <w:r w:rsidRPr="00547C83">
        <w:rPr>
          <w:rFonts w:ascii="Arial cuerpo" w:hAnsi="Arial cuerpo" w:cs="Arial"/>
          <w:sz w:val="24"/>
          <w:szCs w:val="24"/>
        </w:rPr>
        <w:t>unicipio de Santiago de María e</w:t>
      </w:r>
      <w:r>
        <w:rPr>
          <w:rFonts w:ascii="Arial cuerpo" w:hAnsi="Arial cuerpo" w:cs="Arial"/>
          <w:sz w:val="24"/>
          <w:szCs w:val="24"/>
        </w:rPr>
        <w:t>s uno de los 23 municipios del D</w:t>
      </w:r>
      <w:r w:rsidRPr="00547C83">
        <w:rPr>
          <w:rFonts w:ascii="Arial cuerpo" w:hAnsi="Arial cuerpo" w:cs="Arial"/>
          <w:sz w:val="24"/>
          <w:szCs w:val="24"/>
        </w:rPr>
        <w:t>epartamento de Usulután, se encuentra ubicado en las coordenadas geográficas siguientes: 13° 29' 04" LN y 88° 28'09" LNG. La cabecera del distrito y del municipio es la ciudad de Santiago de María, situada a 900 MSNM; 16 Km. al norte de la ciudad de Usulután. Su área territorial es de 37.71 km², lo que corr</w:t>
      </w:r>
      <w:r>
        <w:rPr>
          <w:rFonts w:ascii="Arial cuerpo" w:hAnsi="Arial cuerpo" w:cs="Arial"/>
          <w:sz w:val="24"/>
          <w:szCs w:val="24"/>
        </w:rPr>
        <w:t>esponde a 1.77% del territorio D</w:t>
      </w:r>
      <w:r w:rsidRPr="00547C83">
        <w:rPr>
          <w:rFonts w:ascii="Arial cuerpo" w:hAnsi="Arial cuerpo" w:cs="Arial"/>
          <w:sz w:val="24"/>
          <w:szCs w:val="24"/>
        </w:rPr>
        <w:t>epartamental.</w:t>
      </w:r>
    </w:p>
    <w:p w:rsidR="0084744E" w:rsidRPr="00547C83" w:rsidRDefault="0084744E" w:rsidP="0084744E">
      <w:pPr>
        <w:autoSpaceDE w:val="0"/>
        <w:autoSpaceDN w:val="0"/>
        <w:adjustRightInd w:val="0"/>
        <w:spacing w:after="0" w:line="360" w:lineRule="auto"/>
        <w:jc w:val="both"/>
        <w:rPr>
          <w:rFonts w:ascii="Arial cuerpo" w:hAnsi="Arial cuerpo" w:cs="Arial"/>
          <w:sz w:val="24"/>
          <w:szCs w:val="24"/>
        </w:rPr>
      </w:pPr>
    </w:p>
    <w:p w:rsidR="0084744E" w:rsidRPr="00547C83" w:rsidRDefault="0084744E" w:rsidP="0084744E">
      <w:pPr>
        <w:autoSpaceDE w:val="0"/>
        <w:autoSpaceDN w:val="0"/>
        <w:adjustRightInd w:val="0"/>
        <w:spacing w:after="0" w:line="360" w:lineRule="auto"/>
        <w:jc w:val="both"/>
        <w:rPr>
          <w:rFonts w:ascii="Arial cuerpo" w:hAnsi="Arial cuerpo" w:cs="Arial"/>
          <w:sz w:val="24"/>
          <w:szCs w:val="24"/>
        </w:rPr>
      </w:pPr>
      <w:r>
        <w:rPr>
          <w:rFonts w:ascii="Arial cuerpo" w:hAnsi="Arial cuerpo" w:cs="Arial"/>
          <w:sz w:val="24"/>
          <w:szCs w:val="24"/>
        </w:rPr>
        <w:t>El M</w:t>
      </w:r>
      <w:r w:rsidRPr="00547C83">
        <w:rPr>
          <w:rFonts w:ascii="Arial cuerpo" w:hAnsi="Arial cuerpo" w:cs="Arial"/>
          <w:sz w:val="24"/>
          <w:szCs w:val="24"/>
        </w:rPr>
        <w:t>unicipio de Santiago de María lim</w:t>
      </w:r>
      <w:r>
        <w:rPr>
          <w:rFonts w:ascii="Arial cuerpo" w:hAnsi="Arial cuerpo" w:cs="Arial"/>
          <w:sz w:val="24"/>
          <w:szCs w:val="24"/>
        </w:rPr>
        <w:t>ita al norte con Mercedes Umaña</w:t>
      </w:r>
      <w:r w:rsidRPr="00547C83">
        <w:rPr>
          <w:rFonts w:ascii="Arial cuerpo" w:hAnsi="Arial cuerpo" w:cs="Arial"/>
          <w:sz w:val="24"/>
          <w:szCs w:val="24"/>
        </w:rPr>
        <w:t xml:space="preserve">; al sur con Tecapán y California, al Este con Santa Elena y Jucuapa y al Oeste </w:t>
      </w:r>
      <w:r>
        <w:rPr>
          <w:rFonts w:ascii="Arial cuerpo" w:hAnsi="Arial cuerpo" w:cs="Arial"/>
          <w:sz w:val="24"/>
          <w:szCs w:val="24"/>
        </w:rPr>
        <w:t>con Alegría. El porcentaje del Municipio relacionado al D</w:t>
      </w:r>
      <w:r w:rsidRPr="00547C83">
        <w:rPr>
          <w:rFonts w:ascii="Arial cuerpo" w:hAnsi="Arial cuerpo" w:cs="Arial"/>
          <w:sz w:val="24"/>
          <w:szCs w:val="24"/>
        </w:rPr>
        <w:t>epartame</w:t>
      </w:r>
      <w:r>
        <w:rPr>
          <w:rFonts w:ascii="Arial cuerpo" w:hAnsi="Arial cuerpo" w:cs="Arial"/>
          <w:sz w:val="24"/>
          <w:szCs w:val="24"/>
        </w:rPr>
        <w:t>nto es de 22.77%. El acceso al M</w:t>
      </w:r>
      <w:r w:rsidRPr="00547C83">
        <w:rPr>
          <w:rFonts w:ascii="Arial cuerpo" w:hAnsi="Arial cuerpo" w:cs="Arial"/>
          <w:sz w:val="24"/>
          <w:szCs w:val="24"/>
        </w:rPr>
        <w:t>unicipio es por medio de la carretera litoral (CA-2) que es pavimentada y se encuentra en buen estado.</w:t>
      </w:r>
    </w:p>
    <w:p w:rsidR="0084744E" w:rsidRPr="00547C83" w:rsidRDefault="0084744E" w:rsidP="0084744E">
      <w:pPr>
        <w:autoSpaceDE w:val="0"/>
        <w:autoSpaceDN w:val="0"/>
        <w:adjustRightInd w:val="0"/>
        <w:spacing w:after="0" w:line="360" w:lineRule="auto"/>
        <w:jc w:val="both"/>
        <w:rPr>
          <w:rFonts w:ascii="Arial cuerpo" w:hAnsi="Arial cuerpo" w:cs="Arial"/>
          <w:sz w:val="24"/>
          <w:szCs w:val="24"/>
        </w:rPr>
      </w:pPr>
      <w:r w:rsidRPr="00547C83">
        <w:rPr>
          <w:rFonts w:ascii="Arial cuerpo" w:hAnsi="Arial cuerpo" w:cs="Arial"/>
          <w:sz w:val="24"/>
          <w:szCs w:val="24"/>
        </w:rPr>
        <w:t>El Valle del Gramal o como se conoce hoy Santiago de</w:t>
      </w:r>
      <w:r>
        <w:rPr>
          <w:rFonts w:ascii="Arial cuerpo" w:hAnsi="Arial cuerpo" w:cs="Arial"/>
          <w:sz w:val="24"/>
          <w:szCs w:val="24"/>
        </w:rPr>
        <w:t xml:space="preserve"> María, ingreso en el área del D</w:t>
      </w:r>
      <w:r w:rsidRPr="00547C83">
        <w:rPr>
          <w:rFonts w:ascii="Arial cuerpo" w:hAnsi="Arial cuerpo" w:cs="Arial"/>
          <w:sz w:val="24"/>
          <w:szCs w:val="24"/>
        </w:rPr>
        <w:t>epartamento de Usulután, cuando este fue creado el 22 de junio de 1865 y se incorporó, por ley del 4 de febrero de 1867 en el distrito de Jucuapa. El progresista y visionario mandatario capitán general Gerar</w:t>
      </w:r>
      <w:r>
        <w:rPr>
          <w:rFonts w:ascii="Arial cuerpo" w:hAnsi="Arial cuerpo" w:cs="Arial"/>
          <w:sz w:val="24"/>
          <w:szCs w:val="24"/>
        </w:rPr>
        <w:t>do Barrios se interesó</w:t>
      </w:r>
      <w:r w:rsidRPr="00547C83">
        <w:rPr>
          <w:rFonts w:ascii="Arial cuerpo" w:hAnsi="Arial cuerpo" w:cs="Arial"/>
          <w:sz w:val="24"/>
          <w:szCs w:val="24"/>
        </w:rPr>
        <w:t xml:space="preserve"> porque sus compatriotas cultivarán fincas de cafetos, en cum</w:t>
      </w:r>
      <w:r w:rsidR="004C5DF2">
        <w:rPr>
          <w:rFonts w:ascii="Arial cuerpo" w:hAnsi="Arial cuerpo" w:cs="Arial"/>
          <w:sz w:val="24"/>
          <w:szCs w:val="24"/>
        </w:rPr>
        <w:t>plimiento de órdenes suy</w:t>
      </w:r>
      <w:bookmarkStart w:id="3" w:name="_GoBack"/>
      <w:bookmarkEnd w:id="3"/>
      <w:r w:rsidR="004C5DF2">
        <w:rPr>
          <w:rFonts w:ascii="Arial cuerpo" w:hAnsi="Arial cuerpo" w:cs="Arial"/>
          <w:sz w:val="24"/>
          <w:szCs w:val="24"/>
        </w:rPr>
        <w:t>as vario</w:t>
      </w:r>
      <w:r w:rsidRPr="00547C83">
        <w:rPr>
          <w:rFonts w:ascii="Arial cuerpo" w:hAnsi="Arial cuerpo" w:cs="Arial"/>
          <w:sz w:val="24"/>
          <w:szCs w:val="24"/>
        </w:rPr>
        <w:t xml:space="preserve">s vecinos del valle del gramal hicieron plantíos y </w:t>
      </w:r>
      <w:r>
        <w:rPr>
          <w:rFonts w:ascii="Arial cuerpo" w:hAnsi="Arial cuerpo" w:cs="Arial"/>
          <w:sz w:val="24"/>
          <w:szCs w:val="24"/>
        </w:rPr>
        <w:t xml:space="preserve">muy pronto </w:t>
      </w:r>
      <w:r w:rsidR="0045661B">
        <w:rPr>
          <w:rFonts w:ascii="Arial cuerpo" w:hAnsi="Arial cuerpo" w:cs="Arial"/>
          <w:sz w:val="24"/>
          <w:szCs w:val="24"/>
        </w:rPr>
        <w:t xml:space="preserve">se obtuvieron </w:t>
      </w:r>
      <w:r>
        <w:rPr>
          <w:rFonts w:ascii="Arial cuerpo" w:hAnsi="Arial cuerpo" w:cs="Arial"/>
          <w:sz w:val="24"/>
          <w:szCs w:val="24"/>
        </w:rPr>
        <w:t>g</w:t>
      </w:r>
      <w:r w:rsidR="0045661B">
        <w:rPr>
          <w:rFonts w:ascii="Arial cuerpo" w:hAnsi="Arial cuerpo" w:cs="Arial"/>
          <w:sz w:val="24"/>
          <w:szCs w:val="24"/>
        </w:rPr>
        <w:t>anancias</w:t>
      </w:r>
      <w:r w:rsidRPr="00547C83">
        <w:rPr>
          <w:rFonts w:ascii="Arial cuerpo" w:hAnsi="Arial cuerpo" w:cs="Arial"/>
          <w:sz w:val="24"/>
          <w:szCs w:val="24"/>
        </w:rPr>
        <w:t xml:space="preserve"> que </w:t>
      </w:r>
      <w:r w:rsidR="004C5DF2">
        <w:rPr>
          <w:rFonts w:ascii="Arial cuerpo" w:hAnsi="Arial cuerpo" w:cs="Arial"/>
          <w:sz w:val="24"/>
          <w:szCs w:val="24"/>
        </w:rPr>
        <w:t xml:space="preserve">se </w:t>
      </w:r>
      <w:r w:rsidRPr="00547C83">
        <w:rPr>
          <w:rFonts w:ascii="Arial cuerpo" w:hAnsi="Arial cuerpo" w:cs="Arial"/>
          <w:sz w:val="24"/>
          <w:szCs w:val="24"/>
        </w:rPr>
        <w:t>tradujeron en riquezas y progreso de la localidad. Era tal la importancia de ese poblado, que durante la administración del mariscal de campo don Santiago González, y por decreto legislativo del 7 marzo de 1874 se erigió en el pueblo con el nombre de Santiago de María, ordenándose que sus habitantes procedieran inmediatos a la elección de sus respectivas autoridades edilicias.</w:t>
      </w:r>
    </w:p>
    <w:p w:rsidR="0084744E" w:rsidRPr="00547C83" w:rsidRDefault="0084744E" w:rsidP="0084744E">
      <w:pPr>
        <w:autoSpaceDE w:val="0"/>
        <w:autoSpaceDN w:val="0"/>
        <w:adjustRightInd w:val="0"/>
        <w:spacing w:after="0" w:line="360" w:lineRule="auto"/>
        <w:jc w:val="both"/>
        <w:rPr>
          <w:rFonts w:ascii="Arial cuerpo" w:hAnsi="Arial cuerpo" w:cs="Arial"/>
          <w:sz w:val="24"/>
          <w:szCs w:val="24"/>
        </w:rPr>
      </w:pPr>
    </w:p>
    <w:p w:rsidR="0084744E" w:rsidRPr="00547C83" w:rsidRDefault="0084744E" w:rsidP="0084744E">
      <w:pPr>
        <w:autoSpaceDE w:val="0"/>
        <w:autoSpaceDN w:val="0"/>
        <w:adjustRightInd w:val="0"/>
        <w:spacing w:after="0" w:line="360" w:lineRule="auto"/>
        <w:jc w:val="both"/>
        <w:rPr>
          <w:rFonts w:ascii="Arial cuerpo" w:hAnsi="Arial cuerpo" w:cs="Arial"/>
          <w:sz w:val="24"/>
          <w:szCs w:val="24"/>
        </w:rPr>
      </w:pPr>
      <w:r w:rsidRPr="00547C83">
        <w:rPr>
          <w:rFonts w:ascii="Arial cuerpo" w:hAnsi="Arial cuerpo" w:cs="Arial"/>
          <w:sz w:val="24"/>
          <w:szCs w:val="24"/>
        </w:rPr>
        <w:t xml:space="preserve">Sobre el significado de su nombre de Santiago de María, se debe a que la esposa del mariscal Santiago González se llamaba María, razón por la cual lleva el nombre de los dos personajes. </w:t>
      </w:r>
      <w:r w:rsidRPr="00547C83">
        <w:rPr>
          <w:rFonts w:ascii="Arial cuerpo" w:hAnsi="Arial cuerpo" w:cs="Arial"/>
          <w:sz w:val="24"/>
          <w:szCs w:val="24"/>
        </w:rPr>
        <w:lastRenderedPageBreak/>
        <w:t>Habiendo progresado en muy corto tiempo de una manera notable tanto en lo moral como en lo material, el pueblo de Santiago de María se hizo acreedor al título de villa, distinción que se le otorgó por decreto legislativo del 17 de marzo de 1893 emitido durante la administración del general Carlos Ezeta, otro importante decreto legislativo se emitió por ley del día 7 de mayo de 1893, se le declaró cabecera del distrito de Alegría, división administrativa de la República que comprendía a los municipios de Alegría, Santiago de María, Berlín, Mercedes Umaña y San Agustín.</w:t>
      </w:r>
    </w:p>
    <w:p w:rsidR="0084744E" w:rsidRPr="00547C83" w:rsidRDefault="0084744E" w:rsidP="0084744E">
      <w:pPr>
        <w:autoSpaceDE w:val="0"/>
        <w:autoSpaceDN w:val="0"/>
        <w:adjustRightInd w:val="0"/>
        <w:spacing w:after="0" w:line="360" w:lineRule="auto"/>
        <w:jc w:val="both"/>
        <w:rPr>
          <w:rFonts w:ascii="Arial cuerpo" w:hAnsi="Arial cuerpo" w:cs="Arial"/>
          <w:sz w:val="24"/>
          <w:szCs w:val="24"/>
        </w:rPr>
      </w:pPr>
    </w:p>
    <w:p w:rsidR="0084744E" w:rsidRDefault="0084744E" w:rsidP="0084744E">
      <w:pPr>
        <w:autoSpaceDE w:val="0"/>
        <w:autoSpaceDN w:val="0"/>
        <w:adjustRightInd w:val="0"/>
        <w:spacing w:after="0" w:line="360" w:lineRule="auto"/>
        <w:jc w:val="both"/>
        <w:rPr>
          <w:rFonts w:ascii="Arial cuerpo" w:hAnsi="Arial cuerpo" w:cs="Arial"/>
          <w:sz w:val="24"/>
          <w:szCs w:val="24"/>
        </w:rPr>
      </w:pPr>
      <w:r>
        <w:rPr>
          <w:rFonts w:ascii="Arial cuerpo" w:hAnsi="Arial cuerpo" w:cs="Arial"/>
          <w:sz w:val="24"/>
          <w:szCs w:val="24"/>
        </w:rPr>
        <w:t>La C</w:t>
      </w:r>
      <w:r w:rsidRPr="00547C83">
        <w:rPr>
          <w:rFonts w:ascii="Arial cuerpo" w:hAnsi="Arial cuerpo" w:cs="Arial"/>
          <w:sz w:val="24"/>
          <w:szCs w:val="24"/>
        </w:rPr>
        <w:t>iudad de Santiago de María, se encuentra situada en un valle rod</w:t>
      </w:r>
      <w:r>
        <w:rPr>
          <w:rFonts w:ascii="Arial cuerpo" w:hAnsi="Arial cuerpo" w:cs="Arial"/>
          <w:sz w:val="24"/>
          <w:szCs w:val="24"/>
        </w:rPr>
        <w:t>eada del volcán Tecapa</w:t>
      </w:r>
      <w:r w:rsidR="00A47269">
        <w:rPr>
          <w:rFonts w:ascii="Arial cuerpo" w:hAnsi="Arial cuerpo" w:cs="Arial"/>
          <w:sz w:val="24"/>
          <w:szCs w:val="24"/>
        </w:rPr>
        <w:t xml:space="preserve"> </w:t>
      </w:r>
      <w:r>
        <w:rPr>
          <w:rFonts w:ascii="Arial cuerpo" w:hAnsi="Arial cuerpo" w:cs="Arial"/>
          <w:sz w:val="24"/>
          <w:szCs w:val="24"/>
        </w:rPr>
        <w:t>y el Cerro El Tigre y Cerro Oromontique</w:t>
      </w:r>
      <w:r w:rsidRPr="00547C83">
        <w:rPr>
          <w:rFonts w:ascii="Arial cuerpo" w:hAnsi="Arial cuerpo" w:cs="Arial"/>
          <w:b/>
          <w:bCs/>
          <w:sz w:val="24"/>
          <w:szCs w:val="24"/>
        </w:rPr>
        <w:t xml:space="preserve">, </w:t>
      </w:r>
      <w:r w:rsidRPr="00547C83">
        <w:rPr>
          <w:rFonts w:ascii="Arial cuerpo" w:hAnsi="Arial cuerpo" w:cs="Arial"/>
          <w:sz w:val="24"/>
          <w:szCs w:val="24"/>
        </w:rPr>
        <w:t>los cuales en su totalidad se encuentran cultivado de café; siendo el principal patrimonio de esta ciudad, esta goza de un clima frio por encontrarse a 900 mts</w:t>
      </w:r>
      <w:r w:rsidR="00A47269">
        <w:rPr>
          <w:rFonts w:ascii="Arial cuerpo" w:hAnsi="Arial cuerpo" w:cs="Arial"/>
          <w:sz w:val="24"/>
          <w:szCs w:val="24"/>
        </w:rPr>
        <w:t xml:space="preserve"> </w:t>
      </w:r>
      <w:r w:rsidRPr="00547C83">
        <w:rPr>
          <w:rFonts w:ascii="Arial cuerpo" w:hAnsi="Arial cuerpo" w:cs="Arial"/>
          <w:sz w:val="24"/>
          <w:szCs w:val="24"/>
        </w:rPr>
        <w:t xml:space="preserve">sobre el nivel del mar </w:t>
      </w:r>
      <w:r>
        <w:rPr>
          <w:rFonts w:ascii="Arial cuerpo" w:hAnsi="Arial cuerpo" w:cs="Arial"/>
          <w:sz w:val="24"/>
          <w:szCs w:val="24"/>
        </w:rPr>
        <w:t>y está</w:t>
      </w:r>
      <w:r w:rsidRPr="00547C83">
        <w:rPr>
          <w:rFonts w:ascii="Arial cuerpo" w:hAnsi="Arial cuerpo" w:cs="Arial"/>
          <w:sz w:val="24"/>
          <w:szCs w:val="24"/>
        </w:rPr>
        <w:t xml:space="preserve"> situada casi en el centro del </w:t>
      </w:r>
      <w:r>
        <w:rPr>
          <w:rFonts w:ascii="Arial cuerpo" w:hAnsi="Arial cuerpo" w:cs="Arial"/>
          <w:sz w:val="24"/>
          <w:szCs w:val="24"/>
        </w:rPr>
        <w:t>D</w:t>
      </w:r>
      <w:r w:rsidRPr="00547C83">
        <w:rPr>
          <w:rFonts w:ascii="Arial cuerpo" w:hAnsi="Arial cuerpo" w:cs="Arial"/>
          <w:sz w:val="24"/>
          <w:szCs w:val="24"/>
        </w:rPr>
        <w:t>epartamento</w:t>
      </w:r>
      <w:r>
        <w:rPr>
          <w:rFonts w:ascii="Arial cuerpo" w:hAnsi="Arial cuerpo" w:cs="Arial"/>
          <w:sz w:val="24"/>
          <w:szCs w:val="24"/>
        </w:rPr>
        <w:t xml:space="preserve"> de Usulután, </w:t>
      </w:r>
      <w:r w:rsidRPr="00547C83">
        <w:rPr>
          <w:rFonts w:ascii="Arial cuerpo" w:hAnsi="Arial cuerpo" w:cs="Arial"/>
          <w:sz w:val="24"/>
          <w:szCs w:val="24"/>
        </w:rPr>
        <w:t>cuenta con accesi</w:t>
      </w:r>
      <w:r>
        <w:rPr>
          <w:rFonts w:ascii="Arial cuerpo" w:hAnsi="Arial cuerpo" w:cs="Arial"/>
          <w:sz w:val="24"/>
          <w:szCs w:val="24"/>
        </w:rPr>
        <w:t>bles vías de comunicación, ya que tiene</w:t>
      </w:r>
      <w:r w:rsidRPr="00547C83">
        <w:rPr>
          <w:rFonts w:ascii="Arial cuerpo" w:hAnsi="Arial cuerpo" w:cs="Arial"/>
          <w:sz w:val="24"/>
          <w:szCs w:val="24"/>
        </w:rPr>
        <w:t xml:space="preserve"> acceso a la carretera panamericana y carretera de litoral. </w:t>
      </w:r>
    </w:p>
    <w:p w:rsidR="0084744E" w:rsidRDefault="0084744E" w:rsidP="0084744E">
      <w:pPr>
        <w:autoSpaceDE w:val="0"/>
        <w:autoSpaceDN w:val="0"/>
        <w:adjustRightInd w:val="0"/>
        <w:spacing w:after="0" w:line="360" w:lineRule="auto"/>
        <w:jc w:val="both"/>
        <w:rPr>
          <w:rFonts w:ascii="Arial cuerpo" w:hAnsi="Arial cuerpo" w:cs="Arial"/>
          <w:sz w:val="24"/>
          <w:szCs w:val="24"/>
        </w:rPr>
      </w:pPr>
    </w:p>
    <w:p w:rsidR="0084744E" w:rsidRPr="00547C83" w:rsidRDefault="0084744E" w:rsidP="0084744E">
      <w:pPr>
        <w:autoSpaceDE w:val="0"/>
        <w:autoSpaceDN w:val="0"/>
        <w:adjustRightInd w:val="0"/>
        <w:spacing w:after="0" w:line="360" w:lineRule="auto"/>
        <w:jc w:val="both"/>
        <w:rPr>
          <w:rFonts w:ascii="Arial cuerpo" w:hAnsi="Arial cuerpo" w:cs="Arial"/>
          <w:sz w:val="24"/>
          <w:szCs w:val="24"/>
        </w:rPr>
      </w:pPr>
      <w:r>
        <w:rPr>
          <w:rFonts w:ascii="Arial cuerpo" w:hAnsi="Arial cuerpo" w:cs="Arial"/>
          <w:sz w:val="24"/>
          <w:szCs w:val="24"/>
        </w:rPr>
        <w:t xml:space="preserve">En cuanto a </w:t>
      </w:r>
      <w:r w:rsidRPr="00547C83">
        <w:rPr>
          <w:rFonts w:ascii="Arial cuerpo" w:hAnsi="Arial cuerpo" w:cs="Arial"/>
          <w:sz w:val="24"/>
          <w:szCs w:val="24"/>
        </w:rPr>
        <w:t xml:space="preserve"> l</w:t>
      </w:r>
      <w:r>
        <w:rPr>
          <w:rFonts w:ascii="Arial cuerpo" w:hAnsi="Arial cuerpo" w:cs="Arial"/>
          <w:sz w:val="24"/>
          <w:szCs w:val="24"/>
        </w:rPr>
        <w:t xml:space="preserve">as condiciones de </w:t>
      </w:r>
      <w:r w:rsidRPr="00547C83">
        <w:rPr>
          <w:rFonts w:ascii="Arial cuerpo" w:hAnsi="Arial cuerpo" w:cs="Arial"/>
          <w:sz w:val="24"/>
          <w:szCs w:val="24"/>
        </w:rPr>
        <w:t>tenencia de la tierra se tiene un nivel de concentración y nace el latifundio para que las plantaciones de café fuesen rentables, las familias pobres se incorporan a las actividades que se desarrollan alrededor de este, donde el 85% de los empleos son de carácter temporal orientados a la preparación y recolección del Café, el resto son de los cuidanderos y los administradores de las Haciendas.</w:t>
      </w:r>
    </w:p>
    <w:p w:rsidR="0084744E" w:rsidRPr="00547C83" w:rsidRDefault="0084744E" w:rsidP="0084744E">
      <w:pPr>
        <w:autoSpaceDE w:val="0"/>
        <w:autoSpaceDN w:val="0"/>
        <w:adjustRightInd w:val="0"/>
        <w:spacing w:after="0" w:line="360" w:lineRule="auto"/>
        <w:jc w:val="both"/>
        <w:rPr>
          <w:rFonts w:ascii="Arial cuerpo" w:hAnsi="Arial cuerpo" w:cs="Arial"/>
          <w:sz w:val="24"/>
          <w:szCs w:val="24"/>
        </w:rPr>
      </w:pPr>
    </w:p>
    <w:p w:rsidR="0084744E" w:rsidRPr="00547C83" w:rsidRDefault="0084744E" w:rsidP="0084744E">
      <w:pPr>
        <w:autoSpaceDE w:val="0"/>
        <w:autoSpaceDN w:val="0"/>
        <w:adjustRightInd w:val="0"/>
        <w:spacing w:after="0" w:line="360" w:lineRule="auto"/>
        <w:jc w:val="both"/>
        <w:rPr>
          <w:rFonts w:ascii="Arial cuerpo" w:hAnsi="Arial cuerpo" w:cs="Arial"/>
          <w:sz w:val="24"/>
          <w:szCs w:val="24"/>
        </w:rPr>
      </w:pPr>
      <w:r w:rsidRPr="00547C83">
        <w:rPr>
          <w:rFonts w:ascii="Arial cuerpo" w:hAnsi="Arial cuerpo" w:cs="Arial"/>
          <w:sz w:val="24"/>
          <w:szCs w:val="24"/>
        </w:rPr>
        <w:t>Las fincas de cafeto se habían multiplicado y la industria del grano de oro había llevado riqueza y prosperidad a la villa de Santiago de María, que fue ascendido a categoría de ciudad por decreto legislativo de 27 de abril de 1896, expedida</w:t>
      </w:r>
      <w:r>
        <w:rPr>
          <w:rFonts w:ascii="Arial cuerpo" w:hAnsi="Arial cuerpo" w:cs="Arial"/>
          <w:sz w:val="24"/>
          <w:szCs w:val="24"/>
        </w:rPr>
        <w:t xml:space="preserve"> durante la administración del G</w:t>
      </w:r>
      <w:r w:rsidRPr="00547C83">
        <w:rPr>
          <w:rFonts w:ascii="Arial cuerpo" w:hAnsi="Arial cuerpo" w:cs="Arial"/>
          <w:sz w:val="24"/>
          <w:szCs w:val="24"/>
        </w:rPr>
        <w:t>eneral Rafael Antonio Gutiérrez, miembro conspicuo de la heroica falange de los 44.</w:t>
      </w:r>
    </w:p>
    <w:p w:rsidR="0084744E" w:rsidRPr="00547C83" w:rsidRDefault="0084744E" w:rsidP="0084744E">
      <w:pPr>
        <w:autoSpaceDE w:val="0"/>
        <w:autoSpaceDN w:val="0"/>
        <w:adjustRightInd w:val="0"/>
        <w:spacing w:after="0" w:line="360" w:lineRule="auto"/>
        <w:jc w:val="both"/>
        <w:rPr>
          <w:rFonts w:ascii="Arial cuerpo" w:hAnsi="Arial cuerpo" w:cs="Arial"/>
          <w:sz w:val="24"/>
          <w:szCs w:val="24"/>
        </w:rPr>
      </w:pPr>
    </w:p>
    <w:p w:rsidR="0084744E" w:rsidRPr="00547C83" w:rsidRDefault="0084744E" w:rsidP="0084744E">
      <w:pPr>
        <w:autoSpaceDE w:val="0"/>
        <w:autoSpaceDN w:val="0"/>
        <w:adjustRightInd w:val="0"/>
        <w:spacing w:after="0" w:line="360" w:lineRule="auto"/>
        <w:jc w:val="both"/>
        <w:rPr>
          <w:rFonts w:ascii="Arial cuerpo" w:hAnsi="Arial cuerpo" w:cs="Arial"/>
          <w:sz w:val="24"/>
          <w:szCs w:val="24"/>
        </w:rPr>
      </w:pPr>
      <w:r w:rsidRPr="00547C83">
        <w:rPr>
          <w:rFonts w:ascii="Arial cuerpo" w:hAnsi="Arial cuerpo" w:cs="Arial"/>
          <w:sz w:val="24"/>
          <w:szCs w:val="24"/>
        </w:rPr>
        <w:t xml:space="preserve">En la década de los años 80's el valor del café a nivel internacional subió y se dio un crecimiento económico convirtiendo a Santiago de María en </w:t>
      </w:r>
      <w:r>
        <w:rPr>
          <w:rFonts w:ascii="Arial cuerpo" w:hAnsi="Arial cuerpo" w:cs="Arial"/>
          <w:sz w:val="24"/>
          <w:szCs w:val="24"/>
        </w:rPr>
        <w:t>centro comercial del Norte del D</w:t>
      </w:r>
      <w:r w:rsidRPr="00547C83">
        <w:rPr>
          <w:rFonts w:ascii="Arial cuerpo" w:hAnsi="Arial cuerpo" w:cs="Arial"/>
          <w:sz w:val="24"/>
          <w:szCs w:val="24"/>
        </w:rPr>
        <w:t xml:space="preserve">epartamento de Usulután, pero los cambios en el precio y el tipo de café a cultivar hicieron que esto se modificara drásticamente. Junto al fenómeno económico se dio el fenómeno político que hizo que la población joven emigrara hacia el interior del país especialmente a la </w:t>
      </w:r>
      <w:r w:rsidRPr="00547C83">
        <w:rPr>
          <w:rFonts w:ascii="Arial cuerpo" w:hAnsi="Arial cuerpo" w:cs="Arial"/>
          <w:sz w:val="24"/>
          <w:szCs w:val="24"/>
        </w:rPr>
        <w:lastRenderedPageBreak/>
        <w:t>Capital (San Salvador) poco a poco el comercio desapareció y lo</w:t>
      </w:r>
      <w:r>
        <w:rPr>
          <w:rFonts w:ascii="Arial cuerpo" w:hAnsi="Arial cuerpo" w:cs="Arial"/>
          <w:sz w:val="24"/>
          <w:szCs w:val="24"/>
        </w:rPr>
        <w:t>s empleos se fueron reduciendo.</w:t>
      </w:r>
    </w:p>
    <w:p w:rsidR="0084744E" w:rsidRPr="0084744E" w:rsidRDefault="0084744E" w:rsidP="0084744E">
      <w:pPr>
        <w:tabs>
          <w:tab w:val="left" w:pos="451"/>
        </w:tabs>
        <w:spacing w:before="200" w:line="360" w:lineRule="auto"/>
        <w:jc w:val="both"/>
        <w:rPr>
          <w:rFonts w:ascii="Arial cuerpo" w:hAnsi="Arial cuerpo" w:cs="Arial"/>
          <w:sz w:val="24"/>
          <w:szCs w:val="24"/>
        </w:rPr>
      </w:pPr>
      <w:r w:rsidRPr="00547C83">
        <w:rPr>
          <w:rFonts w:ascii="Arial cuerpo" w:hAnsi="Arial cuerpo" w:cs="Arial"/>
          <w:sz w:val="24"/>
          <w:szCs w:val="24"/>
        </w:rPr>
        <w:t>La crisis estruc</w:t>
      </w:r>
      <w:r>
        <w:rPr>
          <w:rFonts w:ascii="Arial cuerpo" w:hAnsi="Arial cuerpo" w:cs="Arial"/>
          <w:sz w:val="24"/>
          <w:szCs w:val="24"/>
        </w:rPr>
        <w:t>tural y endémica que sufría el M</w:t>
      </w:r>
      <w:r w:rsidRPr="00547C83">
        <w:rPr>
          <w:rFonts w:ascii="Arial cuerpo" w:hAnsi="Arial cuerpo" w:cs="Arial"/>
          <w:sz w:val="24"/>
          <w:szCs w:val="24"/>
        </w:rPr>
        <w:t>unicipio se ahonda con la destr</w:t>
      </w:r>
      <w:r>
        <w:rPr>
          <w:rFonts w:ascii="Arial cuerpo" w:hAnsi="Arial cuerpo" w:cs="Arial"/>
          <w:sz w:val="24"/>
          <w:szCs w:val="24"/>
        </w:rPr>
        <w:t xml:space="preserve">ucción dejada por los terremotos del 13 de enero y 13 de febrero de 2001 </w:t>
      </w:r>
      <w:r w:rsidRPr="00547C83">
        <w:rPr>
          <w:rFonts w:ascii="Arial cuerpo" w:hAnsi="Arial cuerpo" w:cs="Arial"/>
          <w:sz w:val="24"/>
          <w:szCs w:val="24"/>
        </w:rPr>
        <w:t>destruyendo y dejando inhabilitadas la cantidad de 4,743 viviendas y 65 mesones, la misma crisis del café y la guerra dio origen a las lotificaciones que en la mayoría de los casos se hicieron de manera ilegal lo que genera problemas de tenencia y propiedad de las parcelas. La vulnerabilidad que el municipio tenia fueron sacadas a la luz, después de ser considerado uno de los municipios más ricos d</w:t>
      </w:r>
      <w:r>
        <w:rPr>
          <w:rFonts w:ascii="Arial cuerpo" w:hAnsi="Arial cuerpo" w:cs="Arial"/>
          <w:sz w:val="24"/>
          <w:szCs w:val="24"/>
        </w:rPr>
        <w:t>e El Salvador los terremotos cambiaron este indicador.</w:t>
      </w:r>
    </w:p>
    <w:p w:rsidR="00DB120B" w:rsidRPr="00547C83" w:rsidRDefault="00DB120B" w:rsidP="00DB120B">
      <w:pPr>
        <w:pStyle w:val="Ttulo1"/>
        <w:rPr>
          <w:rFonts w:ascii="Arial cuerpo" w:hAnsi="Arial cuerpo"/>
          <w:sz w:val="32"/>
          <w:szCs w:val="32"/>
        </w:rPr>
      </w:pPr>
      <w:bookmarkStart w:id="4" w:name="_Toc373884683"/>
      <w:r w:rsidRPr="00547C83">
        <w:rPr>
          <w:rFonts w:ascii="Arial cuerpo" w:hAnsi="Arial cuerpo"/>
          <w:sz w:val="32"/>
          <w:szCs w:val="32"/>
        </w:rPr>
        <w:t>División Política Administrativa</w:t>
      </w:r>
      <w:bookmarkEnd w:id="4"/>
    </w:p>
    <w:p w:rsidR="00AB62C3" w:rsidRDefault="00AB62C3" w:rsidP="00DB120B">
      <w:pPr>
        <w:autoSpaceDE w:val="0"/>
        <w:autoSpaceDN w:val="0"/>
        <w:adjustRightInd w:val="0"/>
        <w:spacing w:line="360" w:lineRule="auto"/>
        <w:jc w:val="both"/>
        <w:rPr>
          <w:rFonts w:ascii="Arial cuerpo" w:hAnsi="Arial cuerpo" w:cs="Arial"/>
          <w:sz w:val="24"/>
          <w:szCs w:val="24"/>
        </w:rPr>
      </w:pPr>
    </w:p>
    <w:p w:rsidR="00DB120B" w:rsidRPr="00547C83" w:rsidRDefault="00DB120B" w:rsidP="00DB120B">
      <w:pPr>
        <w:autoSpaceDE w:val="0"/>
        <w:autoSpaceDN w:val="0"/>
        <w:adjustRightInd w:val="0"/>
        <w:spacing w:line="360" w:lineRule="auto"/>
        <w:jc w:val="both"/>
        <w:rPr>
          <w:rFonts w:ascii="Arial cuerpo" w:hAnsi="Arial cuerpo" w:cs="Arial"/>
          <w:b/>
          <w:bCs/>
          <w:sz w:val="24"/>
          <w:szCs w:val="24"/>
        </w:rPr>
      </w:pPr>
      <w:r w:rsidRPr="00547C83">
        <w:rPr>
          <w:rFonts w:ascii="Arial cuerpo" w:hAnsi="Arial cuerpo" w:cs="Arial"/>
          <w:sz w:val="24"/>
          <w:szCs w:val="24"/>
        </w:rPr>
        <w:t xml:space="preserve">Actualmente, el Municipio de Santiago de María está conformado por 7 cantones  los cuales son: </w:t>
      </w:r>
      <w:r w:rsidRPr="00547C83">
        <w:rPr>
          <w:rFonts w:ascii="Arial cuerpo" w:hAnsi="Arial cuerpo" w:cs="Arial"/>
          <w:b/>
          <w:bCs/>
          <w:sz w:val="24"/>
          <w:szCs w:val="24"/>
        </w:rPr>
        <w:t>Las Pl</w:t>
      </w:r>
      <w:r w:rsidR="00BE1E04">
        <w:rPr>
          <w:rFonts w:ascii="Arial cuerpo" w:hAnsi="Arial cuerpo" w:cs="Arial"/>
          <w:b/>
          <w:bCs/>
          <w:sz w:val="24"/>
          <w:szCs w:val="24"/>
        </w:rPr>
        <w:t>ayas, Las Flores, Marquezado, B</w:t>
      </w:r>
      <w:r w:rsidRPr="00547C83">
        <w:rPr>
          <w:rFonts w:ascii="Arial cuerpo" w:hAnsi="Arial cuerpo" w:cs="Arial"/>
          <w:b/>
          <w:bCs/>
          <w:sz w:val="24"/>
          <w:szCs w:val="24"/>
        </w:rPr>
        <w:t xml:space="preserve">atres, Loma de los </w:t>
      </w:r>
      <w:r w:rsidR="00BE1E04" w:rsidRPr="00547C83">
        <w:rPr>
          <w:rFonts w:ascii="Arial cuerpo" w:hAnsi="Arial cuerpo" w:cs="Arial"/>
          <w:b/>
          <w:bCs/>
          <w:sz w:val="24"/>
          <w:szCs w:val="24"/>
        </w:rPr>
        <w:t>Gonzále</w:t>
      </w:r>
      <w:r w:rsidR="00BE1E04">
        <w:rPr>
          <w:rFonts w:ascii="Arial cuerpo" w:hAnsi="Arial cuerpo" w:cs="Arial"/>
          <w:b/>
          <w:bCs/>
          <w:sz w:val="24"/>
          <w:szCs w:val="24"/>
        </w:rPr>
        <w:t>z</w:t>
      </w:r>
      <w:r w:rsidRPr="00547C83">
        <w:rPr>
          <w:rFonts w:ascii="Arial cuerpo" w:hAnsi="Arial cuerpo" w:cs="Arial"/>
          <w:b/>
          <w:bCs/>
          <w:sz w:val="24"/>
          <w:szCs w:val="24"/>
        </w:rPr>
        <w:t xml:space="preserve">, Cerro Verde # 2, </w:t>
      </w:r>
      <w:r w:rsidRPr="00547C83">
        <w:rPr>
          <w:rFonts w:ascii="Arial cuerpo" w:hAnsi="Arial cuerpo" w:cs="Arial"/>
          <w:sz w:val="24"/>
          <w:szCs w:val="24"/>
        </w:rPr>
        <w:t>con sus caseríos (</w:t>
      </w:r>
      <w:r w:rsidRPr="00547C83">
        <w:rPr>
          <w:rFonts w:ascii="Arial cuerpo" w:hAnsi="Arial cuerpo" w:cs="Arial"/>
          <w:b/>
          <w:bCs/>
          <w:sz w:val="24"/>
          <w:szCs w:val="24"/>
        </w:rPr>
        <w:t>El Cocal, El Modelo (asentamiento) La Palma, Santa Clara de Asís)</w:t>
      </w:r>
      <w:r w:rsidRPr="00547C83">
        <w:rPr>
          <w:rFonts w:ascii="Arial cuerpo" w:hAnsi="Arial cuerpo" w:cs="Arial"/>
          <w:sz w:val="24"/>
          <w:szCs w:val="24"/>
        </w:rPr>
        <w:t>, barrios (</w:t>
      </w:r>
      <w:r w:rsidRPr="00547C83">
        <w:rPr>
          <w:rFonts w:ascii="Arial cuerpo" w:hAnsi="Arial cuerpo" w:cs="Arial"/>
          <w:b/>
          <w:bCs/>
          <w:sz w:val="24"/>
          <w:szCs w:val="24"/>
        </w:rPr>
        <w:t xml:space="preserve">San Antonio, La Parroquia, El Calvario, Concepción) </w:t>
      </w:r>
      <w:r w:rsidRPr="00547C83">
        <w:rPr>
          <w:rFonts w:ascii="Arial cuerpo" w:hAnsi="Arial cuerpo" w:cs="Arial"/>
          <w:sz w:val="24"/>
          <w:szCs w:val="24"/>
        </w:rPr>
        <w:t xml:space="preserve"> y colonias: </w:t>
      </w:r>
      <w:r w:rsidRPr="00547C83">
        <w:rPr>
          <w:rFonts w:ascii="Arial cuerpo" w:hAnsi="Arial cuerpo" w:cs="Arial"/>
          <w:b/>
          <w:bCs/>
          <w:sz w:val="24"/>
          <w:szCs w:val="24"/>
        </w:rPr>
        <w:t xml:space="preserve"> San Martin # 1, San Martin # 2, San Martin # 3, Vista Hermosa # 1, Vista Hermosa # 2,)</w:t>
      </w:r>
    </w:p>
    <w:p w:rsidR="005735D1" w:rsidRPr="00547C83" w:rsidRDefault="005735D1" w:rsidP="00556CEB">
      <w:pPr>
        <w:pStyle w:val="Ttulo1"/>
        <w:spacing w:line="360" w:lineRule="auto"/>
        <w:rPr>
          <w:rFonts w:ascii="Arial cuerpo" w:hAnsi="Arial cuerpo" w:cs="Arial"/>
          <w:color w:val="632E62" w:themeColor="text2"/>
          <w:sz w:val="32"/>
          <w:szCs w:val="32"/>
        </w:rPr>
      </w:pPr>
      <w:bookmarkStart w:id="5" w:name="_Toc373884684"/>
      <w:r w:rsidRPr="00547C83">
        <w:rPr>
          <w:rFonts w:ascii="Arial cuerpo" w:hAnsi="Arial cuerpo" w:cs="Arial"/>
          <w:color w:val="632E62" w:themeColor="text2"/>
          <w:sz w:val="32"/>
          <w:szCs w:val="32"/>
        </w:rPr>
        <w:t>Administración Municipal</w:t>
      </w:r>
      <w:bookmarkEnd w:id="5"/>
    </w:p>
    <w:p w:rsidR="005735D1" w:rsidRPr="00547C83" w:rsidRDefault="005735D1" w:rsidP="00556CEB">
      <w:pPr>
        <w:autoSpaceDE w:val="0"/>
        <w:autoSpaceDN w:val="0"/>
        <w:adjustRightInd w:val="0"/>
        <w:spacing w:after="0" w:line="360" w:lineRule="auto"/>
        <w:jc w:val="both"/>
        <w:rPr>
          <w:rFonts w:ascii="Arial cuerpo" w:hAnsi="Arial cuerpo" w:cs="Arial"/>
          <w:sz w:val="24"/>
          <w:szCs w:val="24"/>
        </w:rPr>
      </w:pPr>
      <w:r w:rsidRPr="00547C83">
        <w:rPr>
          <w:rFonts w:ascii="Arial cuerpo" w:hAnsi="Arial cuerpo" w:cs="Arial"/>
          <w:sz w:val="24"/>
          <w:szCs w:val="24"/>
        </w:rPr>
        <w:t>El Concejo Municipal, está integrado por el alcalde Roberto Edmundo González Lara, un Síndico y 12 regidores o concejales, de los cuales 6 son propietarios y 6 suplentes. El gobierno municipal de Santiago de María está actualmente en manos del Partido de Conciliación Nacional (PCN).</w:t>
      </w:r>
    </w:p>
    <w:p w:rsidR="005735D1" w:rsidRPr="00547C83" w:rsidRDefault="005735D1" w:rsidP="00556CEB">
      <w:pPr>
        <w:tabs>
          <w:tab w:val="left" w:pos="451"/>
        </w:tabs>
        <w:spacing w:before="200" w:line="360" w:lineRule="auto"/>
        <w:jc w:val="both"/>
        <w:rPr>
          <w:rFonts w:ascii="Arial cuerpo" w:hAnsi="Arial cuerpo" w:cs="Arial"/>
          <w:sz w:val="24"/>
          <w:szCs w:val="24"/>
        </w:rPr>
      </w:pPr>
      <w:r w:rsidRPr="00547C83">
        <w:rPr>
          <w:rFonts w:ascii="Arial cuerpo" w:hAnsi="Arial cuerpo" w:cs="Arial"/>
          <w:sz w:val="24"/>
          <w:szCs w:val="24"/>
        </w:rPr>
        <w:t xml:space="preserve">Las dependencias que conforman la Alcaldía son: Catastro Municipal, Contabilidad, Registro del Estado Familiar, Unidad de Adquisiciones y Contrataciones (UACI), Proyección Social, </w:t>
      </w:r>
      <w:r w:rsidR="00BE1E04">
        <w:rPr>
          <w:rFonts w:ascii="Arial cuerpo" w:hAnsi="Arial cuerpo" w:cs="Arial"/>
          <w:sz w:val="24"/>
          <w:szCs w:val="24"/>
        </w:rPr>
        <w:t>Cuentas corrientes-</w:t>
      </w:r>
      <w:r w:rsidRPr="00547C83">
        <w:rPr>
          <w:rFonts w:ascii="Arial cuerpo" w:hAnsi="Arial cuerpo" w:cs="Arial"/>
          <w:sz w:val="24"/>
          <w:szCs w:val="24"/>
        </w:rPr>
        <w:t>Recuperación de Moras y Unidad Ambiental. El presupuesto asignado por el gobierno central para el municipio de Santiago de María corresponde al 8% del presupuesto general de la nación.</w:t>
      </w:r>
    </w:p>
    <w:p w:rsidR="00DB120B" w:rsidRPr="00547C83" w:rsidRDefault="00F56CE8" w:rsidP="00DB120B">
      <w:pPr>
        <w:pStyle w:val="Ttulo1"/>
        <w:spacing w:line="360" w:lineRule="auto"/>
        <w:rPr>
          <w:rFonts w:ascii="Arial cuerpo" w:hAnsi="Arial cuerpo" w:cs="Arial"/>
          <w:sz w:val="32"/>
          <w:szCs w:val="32"/>
        </w:rPr>
      </w:pPr>
      <w:bookmarkStart w:id="6" w:name="_Toc373884685"/>
      <w:r w:rsidRPr="00547C83">
        <w:rPr>
          <w:rFonts w:ascii="Arial cuerpo" w:hAnsi="Arial cuerpo" w:cs="Arial"/>
          <w:sz w:val="32"/>
          <w:szCs w:val="32"/>
        </w:rPr>
        <w:lastRenderedPageBreak/>
        <w:t>Actividades</w:t>
      </w:r>
      <w:r>
        <w:rPr>
          <w:rFonts w:ascii="Arial cuerpo" w:hAnsi="Arial cuerpo" w:cs="Arial"/>
          <w:sz w:val="32"/>
          <w:szCs w:val="32"/>
        </w:rPr>
        <w:t xml:space="preserve"> E</w:t>
      </w:r>
      <w:r w:rsidR="00547C83" w:rsidRPr="00547C83">
        <w:rPr>
          <w:rFonts w:ascii="Arial cuerpo" w:hAnsi="Arial cuerpo" w:cs="Arial"/>
          <w:sz w:val="32"/>
          <w:szCs w:val="32"/>
        </w:rPr>
        <w:t>con</w:t>
      </w:r>
      <w:r w:rsidR="00547C83" w:rsidRPr="00547C83">
        <w:rPr>
          <w:rFonts w:ascii="Arial cuerpo" w:hAnsi="Arial cuerpo" w:cs="Arial" w:hint="eastAsia"/>
          <w:sz w:val="32"/>
          <w:szCs w:val="32"/>
        </w:rPr>
        <w:t>ó</w:t>
      </w:r>
      <w:r w:rsidR="00547C83" w:rsidRPr="00547C83">
        <w:rPr>
          <w:rFonts w:ascii="Arial cuerpo" w:hAnsi="Arial cuerpo" w:cs="Arial"/>
          <w:sz w:val="32"/>
          <w:szCs w:val="32"/>
        </w:rPr>
        <w:t>micas</w:t>
      </w:r>
      <w:bookmarkEnd w:id="6"/>
    </w:p>
    <w:p w:rsidR="00DB120B" w:rsidRPr="00547C83" w:rsidRDefault="00DB120B" w:rsidP="00DB120B">
      <w:pPr>
        <w:tabs>
          <w:tab w:val="left" w:pos="451"/>
        </w:tabs>
        <w:spacing w:before="200" w:line="360" w:lineRule="auto"/>
        <w:jc w:val="both"/>
        <w:rPr>
          <w:rFonts w:ascii="Arial cuerpo" w:hAnsi="Arial cuerpo" w:cs="Arial"/>
          <w:color w:val="000000"/>
          <w:sz w:val="24"/>
          <w:szCs w:val="24"/>
        </w:rPr>
      </w:pPr>
      <w:r w:rsidRPr="00547C83">
        <w:rPr>
          <w:rFonts w:ascii="Arial cuerpo" w:hAnsi="Arial cuerpo" w:cs="Arial"/>
          <w:color w:val="000000"/>
          <w:sz w:val="24"/>
          <w:szCs w:val="24"/>
        </w:rPr>
        <w:t>Las actividades económicas diarias disgregadas por género, apuntan a que las mujeres se dedican tanto a las actividades reproductivas domésticas, como a las productivas económicas, no así los hombres, que generalmente se dedican a actividades propiamente productivas, en especial a las agrícolas. Cabe destacar que aunque mayor parte de la población está concentrada en el área urbana del municipio, las actividades predominantes siguen siendo agrícolas, debido a la gran cantidad de fincas de café que hay y rodean el municipio, ya que esta fue y sigue siendo la principal actividad económica de la zona. Además, existe una gran concentración de comercios y servicios en el área urbana.</w:t>
      </w:r>
    </w:p>
    <w:p w:rsidR="00DB120B" w:rsidRPr="00547C83" w:rsidRDefault="00DB120B" w:rsidP="00DB120B">
      <w:pPr>
        <w:autoSpaceDE w:val="0"/>
        <w:autoSpaceDN w:val="0"/>
        <w:adjustRightInd w:val="0"/>
        <w:spacing w:after="0" w:line="360" w:lineRule="auto"/>
        <w:jc w:val="both"/>
        <w:rPr>
          <w:rFonts w:ascii="Arial cuerpo" w:hAnsi="Arial cuerpo" w:cs="Arial"/>
          <w:sz w:val="24"/>
          <w:szCs w:val="24"/>
        </w:rPr>
      </w:pPr>
      <w:r w:rsidRPr="00547C83">
        <w:rPr>
          <w:rFonts w:ascii="Arial cuerpo" w:hAnsi="Arial cuerpo" w:cs="Arial"/>
          <w:sz w:val="24"/>
          <w:szCs w:val="24"/>
        </w:rPr>
        <w:t>Las condiciones de Santiago de María en relación a su capacidad para adquirir conocimientos, considerando las tasas de escolaridad, señalan que a nivel de escolaridad primaria se cuenta con una tasa superior al 97.6%, pero está se reduce dramáticamente a 48.1% para la escolaridad media, condición que se agudiza en el área rural. En relación a los aspectos de saneamiento, un el 56.3% de los hogares tienen acceso a servicios de recolección de basura, y un 55% de los hogares cuenta con saneamiento por alcantarillado a nivel municipal, sin embargo esta situación se agudiza en la zona rural donde solo un 18.2% de los hogares tiene acceso a este servicio.</w:t>
      </w:r>
    </w:p>
    <w:p w:rsidR="00DB120B" w:rsidRPr="00547C83" w:rsidRDefault="00DB120B" w:rsidP="00DB120B">
      <w:pPr>
        <w:tabs>
          <w:tab w:val="left" w:pos="451"/>
        </w:tabs>
        <w:spacing w:before="200" w:line="360" w:lineRule="auto"/>
        <w:jc w:val="both"/>
        <w:rPr>
          <w:rFonts w:ascii="Arial cuerpo" w:hAnsi="Arial cuerpo" w:cs="Arial"/>
          <w:sz w:val="24"/>
          <w:szCs w:val="24"/>
        </w:rPr>
      </w:pPr>
      <w:r w:rsidRPr="00547C83">
        <w:rPr>
          <w:rFonts w:ascii="Arial cuerpo" w:hAnsi="Arial cuerpo" w:cs="Arial"/>
          <w:sz w:val="24"/>
          <w:szCs w:val="24"/>
        </w:rPr>
        <w:t>Las condiciones de vida del municipio de Santiago de María son mucho más favorables que la de los otros municipios del departamento, posiblemente debido a que la mayor parte de la población está concentrada en el área urbana, por lo que el acceso a educación, salud y servicios básicos están más disponibles para la mayoría de la población del municipio.</w:t>
      </w:r>
    </w:p>
    <w:p w:rsidR="00547C83" w:rsidRPr="00473644" w:rsidRDefault="00547C83" w:rsidP="00473644">
      <w:pPr>
        <w:pStyle w:val="Ttulo1"/>
        <w:rPr>
          <w:rFonts w:ascii="Arial cuerpo" w:hAnsi="Arial cuerpo"/>
          <w:sz w:val="32"/>
          <w:szCs w:val="32"/>
        </w:rPr>
      </w:pPr>
      <w:bookmarkStart w:id="7" w:name="_Toc373884686"/>
      <w:r w:rsidRPr="00473644">
        <w:rPr>
          <w:rFonts w:ascii="Arial cuerpo" w:hAnsi="Arial cuerpo"/>
          <w:sz w:val="32"/>
          <w:szCs w:val="32"/>
        </w:rPr>
        <w:t>Mapa de Pobreza</w:t>
      </w:r>
      <w:bookmarkEnd w:id="7"/>
    </w:p>
    <w:p w:rsidR="00547C83" w:rsidRPr="00547C83" w:rsidRDefault="00547C83" w:rsidP="00547C83">
      <w:pPr>
        <w:autoSpaceDE w:val="0"/>
        <w:autoSpaceDN w:val="0"/>
        <w:adjustRightInd w:val="0"/>
        <w:spacing w:after="0" w:line="360" w:lineRule="auto"/>
        <w:jc w:val="both"/>
        <w:rPr>
          <w:rFonts w:ascii="Arial cuerpo" w:hAnsi="Arial cuerpo" w:cs="Arial"/>
          <w:sz w:val="24"/>
          <w:szCs w:val="24"/>
        </w:rPr>
      </w:pPr>
      <w:r w:rsidRPr="00547C83">
        <w:rPr>
          <w:rFonts w:ascii="Arial cuerpo" w:hAnsi="Arial cuerpo" w:cs="Arial"/>
          <w:sz w:val="24"/>
          <w:szCs w:val="24"/>
        </w:rPr>
        <w:t xml:space="preserve">De acuerdo al Mapa de Pobreza, construido a partir del análisis de necesidades básicas insatisfechas, considerando aspectos como salud, educación, vivienda y servicios básicos; Santiago de María se encuentra en el </w:t>
      </w:r>
      <w:r w:rsidR="00473644" w:rsidRPr="00547C83">
        <w:rPr>
          <w:rFonts w:ascii="Arial cuerpo" w:hAnsi="Arial cuerpo" w:cs="Arial"/>
          <w:sz w:val="24"/>
          <w:szCs w:val="24"/>
        </w:rPr>
        <w:t>clúster</w:t>
      </w:r>
      <w:r w:rsidRPr="00547C83">
        <w:rPr>
          <w:rFonts w:ascii="Arial cuerpo" w:hAnsi="Arial cuerpo" w:cs="Arial"/>
          <w:sz w:val="24"/>
          <w:szCs w:val="24"/>
        </w:rPr>
        <w:t xml:space="preserve"> de Pobreza Alta, con una tasa de pobreza total de 49.80, es decir que alrededor del 48.8% de los hogares no logran satisfacer sus necesidades básicas.</w:t>
      </w:r>
    </w:p>
    <w:p w:rsidR="00547C83" w:rsidRPr="00547C83" w:rsidRDefault="00547C83" w:rsidP="00547C83">
      <w:pPr>
        <w:tabs>
          <w:tab w:val="left" w:pos="451"/>
        </w:tabs>
        <w:spacing w:before="200" w:line="360" w:lineRule="auto"/>
        <w:jc w:val="both"/>
        <w:rPr>
          <w:rFonts w:ascii="Arial cuerpo" w:hAnsi="Arial cuerpo" w:cs="Arial"/>
          <w:sz w:val="24"/>
          <w:szCs w:val="24"/>
        </w:rPr>
      </w:pPr>
      <w:r w:rsidRPr="00547C83">
        <w:rPr>
          <w:rFonts w:ascii="Arial cuerpo" w:hAnsi="Arial cuerpo" w:cs="Arial"/>
          <w:sz w:val="24"/>
          <w:szCs w:val="24"/>
        </w:rPr>
        <w:lastRenderedPageBreak/>
        <w:t xml:space="preserve">Este </w:t>
      </w:r>
      <w:r w:rsidR="00473644" w:rsidRPr="00547C83">
        <w:rPr>
          <w:rFonts w:ascii="Arial cuerpo" w:hAnsi="Arial cuerpo" w:cs="Arial"/>
          <w:sz w:val="24"/>
          <w:szCs w:val="24"/>
        </w:rPr>
        <w:t>clúster</w:t>
      </w:r>
      <w:r w:rsidRPr="00547C83">
        <w:rPr>
          <w:rFonts w:ascii="Arial cuerpo" w:hAnsi="Arial cuerpo" w:cs="Arial"/>
          <w:sz w:val="24"/>
          <w:szCs w:val="24"/>
        </w:rPr>
        <w:t xml:space="preserve"> en el departamento incluye a 12 de los 23 municipios: Santiago de María, Puerto El Triunfo, El Triunfo, Mercedes Umaña, Berlín, Santa Elena, San Agustín, entre otros.</w:t>
      </w:r>
    </w:p>
    <w:p w:rsidR="003232E4" w:rsidRPr="00F56CE8" w:rsidRDefault="00F56CE8" w:rsidP="00556CEB">
      <w:pPr>
        <w:pStyle w:val="Ttulo1"/>
        <w:spacing w:line="360" w:lineRule="auto"/>
        <w:rPr>
          <w:rFonts w:ascii="Arial cuerpo" w:eastAsia="Times New Roman" w:hAnsi="Arial cuerpo" w:cs="Arial"/>
          <w:sz w:val="32"/>
          <w:szCs w:val="32"/>
          <w:lang w:bidi="en-US"/>
        </w:rPr>
      </w:pPr>
      <w:bookmarkStart w:id="8" w:name="_Toc373884687"/>
      <w:r w:rsidRPr="00F56CE8">
        <w:rPr>
          <w:rFonts w:ascii="Arial cuerpo" w:eastAsia="Times New Roman" w:hAnsi="Arial cuerpo" w:cs="Arial"/>
          <w:sz w:val="32"/>
          <w:szCs w:val="32"/>
          <w:lang w:bidi="en-US"/>
        </w:rPr>
        <w:t>Aspecto</w:t>
      </w:r>
      <w:r>
        <w:rPr>
          <w:rFonts w:ascii="Arial cuerpo" w:eastAsia="Times New Roman" w:hAnsi="Arial cuerpo" w:cs="Arial"/>
          <w:sz w:val="32"/>
          <w:szCs w:val="32"/>
          <w:lang w:bidi="en-US"/>
        </w:rPr>
        <w:t xml:space="preserve"> S</w:t>
      </w:r>
      <w:r w:rsidRPr="00F56CE8">
        <w:rPr>
          <w:rFonts w:ascii="Arial cuerpo" w:eastAsia="Times New Roman" w:hAnsi="Arial cuerpo" w:cs="Arial"/>
          <w:sz w:val="32"/>
          <w:szCs w:val="32"/>
          <w:lang w:bidi="en-US"/>
        </w:rPr>
        <w:t>ociodemográfico</w:t>
      </w:r>
      <w:bookmarkEnd w:id="8"/>
    </w:p>
    <w:p w:rsidR="003232E4" w:rsidRPr="00547C83" w:rsidRDefault="003232E4"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El 70.7 </w:t>
      </w:r>
      <w:r w:rsidR="00737B07" w:rsidRPr="00547C83">
        <w:rPr>
          <w:rFonts w:ascii="Arial cuerpo" w:eastAsia="Times New Roman" w:hAnsi="Arial cuerpo" w:cs="Times New Roman"/>
          <w:sz w:val="24"/>
          <w:szCs w:val="24"/>
          <w:lang w:bidi="en-US"/>
        </w:rPr>
        <w:t>%</w:t>
      </w:r>
      <w:r w:rsidRPr="00547C83">
        <w:rPr>
          <w:rFonts w:ascii="Arial cuerpo" w:eastAsia="Times New Roman" w:hAnsi="Arial cuerpo" w:cs="Times New Roman"/>
          <w:sz w:val="24"/>
          <w:szCs w:val="24"/>
          <w:lang w:bidi="en-US"/>
        </w:rPr>
        <w:t xml:space="preserve"> de la población tiene acceso a tenencia de vivienda segura, pero al desglosarla por región, en el área urbana esa cifra desciende a un 42.3</w:t>
      </w:r>
      <w:r w:rsidR="00737B07" w:rsidRPr="00547C83">
        <w:rPr>
          <w:rFonts w:ascii="Arial cuerpo" w:eastAsia="Times New Roman" w:hAnsi="Arial cuerpo" w:cs="Times New Roman"/>
          <w:sz w:val="24"/>
          <w:szCs w:val="24"/>
          <w:lang w:bidi="en-US"/>
        </w:rPr>
        <w:t>%</w:t>
      </w:r>
      <w:r w:rsidRPr="00547C83">
        <w:rPr>
          <w:rFonts w:ascii="Arial cuerpo" w:eastAsia="Times New Roman" w:hAnsi="Arial cuerpo" w:cs="Times New Roman"/>
          <w:sz w:val="24"/>
          <w:szCs w:val="24"/>
          <w:lang w:bidi="en-US"/>
        </w:rPr>
        <w:t>, mientras en el área rural a</w:t>
      </w:r>
      <w:r w:rsidR="00737B07" w:rsidRPr="00547C83">
        <w:rPr>
          <w:rFonts w:ascii="Arial cuerpo" w:eastAsia="Times New Roman" w:hAnsi="Arial cuerpo" w:cs="Times New Roman"/>
          <w:sz w:val="24"/>
          <w:szCs w:val="24"/>
          <w:lang w:bidi="en-US"/>
        </w:rPr>
        <w:t>umenta a un 83</w:t>
      </w:r>
      <w:r w:rsidR="004C5DF2" w:rsidRPr="00547C83">
        <w:rPr>
          <w:rFonts w:ascii="Arial cuerpo" w:eastAsia="Times New Roman" w:hAnsi="Arial cuerpo" w:cs="Times New Roman"/>
          <w:sz w:val="24"/>
          <w:szCs w:val="24"/>
          <w:lang w:bidi="en-US"/>
        </w:rPr>
        <w:t>. %</w:t>
      </w:r>
      <w:r w:rsidRPr="00547C83">
        <w:rPr>
          <w:rFonts w:ascii="Arial cuerpo" w:eastAsia="Times New Roman" w:hAnsi="Arial cuerpo" w:cs="Times New Roman"/>
          <w:sz w:val="24"/>
          <w:szCs w:val="24"/>
          <w:lang w:bidi="en-US"/>
        </w:rPr>
        <w:t xml:space="preserve">En cuanto al agua y saneamiento, el acceso a fuentes de agua mejorada, </w:t>
      </w:r>
      <w:r w:rsidR="00737B07" w:rsidRPr="00547C83">
        <w:rPr>
          <w:rFonts w:ascii="Arial cuerpo" w:eastAsia="Times New Roman" w:hAnsi="Arial cuerpo" w:cs="Times New Roman"/>
          <w:sz w:val="24"/>
          <w:szCs w:val="24"/>
          <w:lang w:bidi="en-US"/>
        </w:rPr>
        <w:t>cañería</w:t>
      </w:r>
      <w:r w:rsidRPr="00547C83">
        <w:rPr>
          <w:rFonts w:ascii="Arial cuerpo" w:eastAsia="Times New Roman" w:hAnsi="Arial cuerpo" w:cs="Times New Roman"/>
          <w:sz w:val="24"/>
          <w:szCs w:val="24"/>
          <w:lang w:bidi="en-US"/>
        </w:rPr>
        <w:t xml:space="preserve"> dentro de la vivienda o dentro de la propiedad están solo para el 41.6 por ciento del total de la población, un 32 </w:t>
      </w:r>
      <w:r w:rsidR="00737B07" w:rsidRPr="00547C83">
        <w:rPr>
          <w:rFonts w:ascii="Arial cuerpo" w:eastAsia="Times New Roman" w:hAnsi="Arial cuerpo" w:cs="Times New Roman"/>
          <w:sz w:val="24"/>
          <w:szCs w:val="24"/>
          <w:lang w:bidi="en-US"/>
        </w:rPr>
        <w:t>%</w:t>
      </w:r>
      <w:r w:rsidRPr="00547C83">
        <w:rPr>
          <w:rFonts w:ascii="Arial cuerpo" w:eastAsia="Times New Roman" w:hAnsi="Arial cuerpo" w:cs="Times New Roman"/>
          <w:sz w:val="24"/>
          <w:szCs w:val="24"/>
          <w:lang w:bidi="en-US"/>
        </w:rPr>
        <w:t xml:space="preserve"> por debajo del promedio nacional. Aun </w:t>
      </w:r>
      <w:r w:rsidR="00737B07" w:rsidRPr="00547C83">
        <w:rPr>
          <w:rFonts w:ascii="Arial cuerpo" w:eastAsia="Times New Roman" w:hAnsi="Arial cuerpo" w:cs="Times New Roman"/>
          <w:sz w:val="24"/>
          <w:szCs w:val="24"/>
          <w:lang w:bidi="en-US"/>
        </w:rPr>
        <w:t>así</w:t>
      </w:r>
      <w:r w:rsidRPr="00547C83">
        <w:rPr>
          <w:rFonts w:ascii="Arial cuerpo" w:eastAsia="Times New Roman" w:hAnsi="Arial cuerpo" w:cs="Times New Roman"/>
          <w:sz w:val="24"/>
          <w:szCs w:val="24"/>
          <w:lang w:bidi="en-US"/>
        </w:rPr>
        <w:t xml:space="preserve"> el 93.2 por ciento de los habitantes del municipio tiene acceso a algún tipo de inodoro o letrina, común o privada.</w:t>
      </w:r>
    </w:p>
    <w:p w:rsidR="003232E4" w:rsidRPr="00547C83" w:rsidRDefault="003232E4"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La tasa de matriculación combinada del municipio es del 61.31 por ciento, y el alfabetismo adulto es de 70.5 por ciento, en el caso de los y las jóvenes, se presenta una importante mejoría al elevarse este último porcentaje hasta un 88. 5 porciento, aunque en el grupo de población de 15 y 18 años, por cada cien hombres alfabetizados hay 70 mujeres. </w:t>
      </w:r>
    </w:p>
    <w:p w:rsidR="003232E4" w:rsidRPr="00547C83" w:rsidRDefault="003232E4"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Del total de niños menores de cinco años, el 27.2  por ciento presenta bajo peso para su edad.</w:t>
      </w:r>
    </w:p>
    <w:p w:rsidR="003232E4" w:rsidRPr="00547C83" w:rsidRDefault="003232E4"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En el municipio se cuenta el sistema básico de salud integra (SIBASI), unidad de salud de Santiago de María, ISSS. Durante el año 2007 se presentaron un total de 24 casos de violencia intrafamiliar y 28 procesos de conciliaciones de familia, en lo que respecta a los delitos de violación, la falta de una cultura de denuncia no permite contabilizar con certeza la cantidad de casos que se presentan.</w:t>
      </w:r>
    </w:p>
    <w:p w:rsidR="003232E4" w:rsidRPr="00F56CE8" w:rsidRDefault="00741C55" w:rsidP="00556CEB">
      <w:pPr>
        <w:pStyle w:val="Ttulo1"/>
        <w:spacing w:line="360" w:lineRule="auto"/>
        <w:jc w:val="both"/>
        <w:rPr>
          <w:rFonts w:ascii="Arial cuerpo" w:eastAsia="Times New Roman" w:hAnsi="Arial cuerpo"/>
          <w:sz w:val="32"/>
          <w:szCs w:val="32"/>
          <w:lang w:bidi="en-US"/>
        </w:rPr>
      </w:pPr>
      <w:bookmarkStart w:id="9" w:name="_Toc373884688"/>
      <w:r w:rsidRPr="00F56CE8">
        <w:rPr>
          <w:rFonts w:ascii="Arial cuerpo" w:eastAsia="Times New Roman" w:hAnsi="Arial cuerpo"/>
          <w:sz w:val="32"/>
          <w:szCs w:val="32"/>
          <w:lang w:bidi="en-US"/>
        </w:rPr>
        <w:t>Aspectos Económicos</w:t>
      </w:r>
      <w:bookmarkEnd w:id="9"/>
    </w:p>
    <w:p w:rsidR="003232E4" w:rsidRPr="00547C83" w:rsidRDefault="003232E4"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La principal actividad económica de la población es la siembra de café, con un 75 por ciento en el total de la superficie del municipio dedicada a ese cultivo, generando empleos estacionales absorbidos mayoritariamente por personas de escasos recursos. </w:t>
      </w:r>
      <w:r w:rsidR="00737B07" w:rsidRPr="00547C83">
        <w:rPr>
          <w:rFonts w:ascii="Arial cuerpo" w:eastAsia="Times New Roman" w:hAnsi="Arial cuerpo" w:cs="Times New Roman"/>
          <w:sz w:val="24"/>
          <w:szCs w:val="24"/>
          <w:lang w:bidi="en-US"/>
        </w:rPr>
        <w:t>Así</w:t>
      </w:r>
      <w:r w:rsidRPr="00547C83">
        <w:rPr>
          <w:rFonts w:ascii="Arial cuerpo" w:eastAsia="Times New Roman" w:hAnsi="Arial cuerpo" w:cs="Times New Roman"/>
          <w:sz w:val="24"/>
          <w:szCs w:val="24"/>
          <w:lang w:bidi="en-US"/>
        </w:rPr>
        <w:t xml:space="preserve"> mismo, una cierta cantidad de la población de la zona norte se dedica al cultivo de g</w:t>
      </w:r>
      <w:r w:rsidR="00473644">
        <w:rPr>
          <w:rFonts w:ascii="Arial cuerpo" w:eastAsia="Times New Roman" w:hAnsi="Arial cuerpo" w:cs="Times New Roman"/>
          <w:sz w:val="24"/>
          <w:szCs w:val="24"/>
          <w:lang w:bidi="en-US"/>
        </w:rPr>
        <w:t>ranos básicos durante todo el añ</w:t>
      </w:r>
      <w:r w:rsidRPr="00547C83">
        <w:rPr>
          <w:rFonts w:ascii="Arial cuerpo" w:eastAsia="Times New Roman" w:hAnsi="Arial cuerpo" w:cs="Times New Roman"/>
          <w:sz w:val="24"/>
          <w:szCs w:val="24"/>
          <w:lang w:bidi="en-US"/>
        </w:rPr>
        <w:t>o.</w:t>
      </w:r>
    </w:p>
    <w:p w:rsidR="003232E4" w:rsidRDefault="003232E4"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lastRenderedPageBreak/>
        <w:t>En el caso urbano, las principales actividades económicas son, el comercio, las artesanías y el turismo rural, cuenta con un hotel,  supermercados, bancos y cajas de crédito, y comerciales, generando empleos eventuales.</w:t>
      </w:r>
    </w:p>
    <w:p w:rsidR="00F56CE8" w:rsidRPr="003A21EE" w:rsidRDefault="00F56CE8" w:rsidP="00556CEB">
      <w:pPr>
        <w:tabs>
          <w:tab w:val="left" w:pos="451"/>
        </w:tabs>
        <w:spacing w:before="200" w:line="360" w:lineRule="auto"/>
        <w:jc w:val="both"/>
        <w:rPr>
          <w:rFonts w:ascii="Arial cuerpo" w:eastAsia="Times New Roman" w:hAnsi="Arial cuerpo" w:cs="Times New Roman"/>
          <w:sz w:val="24"/>
          <w:szCs w:val="24"/>
          <w:lang w:bidi="en-US"/>
        </w:rPr>
      </w:pPr>
      <w:r w:rsidRPr="003A21EE">
        <w:rPr>
          <w:rFonts w:ascii="Arial cuerpo" w:hAnsi="Arial cuerpo" w:cs="Garamond"/>
          <w:color w:val="000000"/>
          <w:sz w:val="24"/>
          <w:szCs w:val="24"/>
        </w:rPr>
        <w:t>La participación de las mujeres por categoría de ocupación se concentra en las categorías de trabajadoras por cuenta propia sin local (30%), servicio doméstico (10%) y trabajado</w:t>
      </w:r>
      <w:r w:rsidRPr="003A21EE">
        <w:rPr>
          <w:rFonts w:ascii="Arial cuerpo" w:hAnsi="Arial cuerpo" w:cs="Garamond"/>
          <w:color w:val="000000"/>
          <w:sz w:val="24"/>
          <w:szCs w:val="24"/>
        </w:rPr>
        <w:softHyphen/>
        <w:t>r</w:t>
      </w:r>
      <w:r w:rsidR="00473644">
        <w:rPr>
          <w:rFonts w:ascii="Arial cuerpo" w:hAnsi="Arial cuerpo" w:cs="Garamond"/>
          <w:color w:val="000000"/>
          <w:sz w:val="24"/>
          <w:szCs w:val="24"/>
        </w:rPr>
        <w:t>as no remunerados (20%)</w:t>
      </w:r>
      <w:r w:rsidRPr="003A21EE">
        <w:rPr>
          <w:rFonts w:ascii="Arial cuerpo" w:hAnsi="Arial cuerpo" w:cs="Garamond"/>
          <w:color w:val="000000"/>
          <w:sz w:val="24"/>
          <w:szCs w:val="24"/>
        </w:rPr>
        <w:t xml:space="preserve">. Estos porcentajes tienden a ser muy superiores en el área rural, lo cual da cuenta de la peor calidad del empleo femenino en esa zona geográfica. Cabe señalar que el trabajo por cuenta propia es una de los indicadores más relevantes en la clasificación de informalidad del empleo, </w:t>
      </w:r>
      <w:r w:rsidR="00473644">
        <w:rPr>
          <w:rFonts w:ascii="Arial cuerpo" w:hAnsi="Arial cuerpo" w:cs="Garamond"/>
          <w:color w:val="000000"/>
          <w:sz w:val="24"/>
          <w:szCs w:val="24"/>
        </w:rPr>
        <w:t>de acuerdo con la definición que</w:t>
      </w:r>
      <w:r w:rsidRPr="003A21EE">
        <w:rPr>
          <w:rFonts w:ascii="Arial cuerpo" w:hAnsi="Arial cuerpo" w:cs="Garamond"/>
          <w:color w:val="000000"/>
          <w:sz w:val="24"/>
          <w:szCs w:val="24"/>
        </w:rPr>
        <w:t xml:space="preserve"> aquí se usa.</w:t>
      </w:r>
    </w:p>
    <w:p w:rsidR="003232E4" w:rsidRPr="00F56CE8" w:rsidRDefault="00741C55" w:rsidP="00556CEB">
      <w:pPr>
        <w:pStyle w:val="Ttulo1"/>
        <w:spacing w:line="360" w:lineRule="auto"/>
        <w:jc w:val="both"/>
        <w:rPr>
          <w:rFonts w:ascii="Arial cuerpo" w:eastAsia="Times New Roman" w:hAnsi="Arial cuerpo"/>
          <w:sz w:val="32"/>
          <w:szCs w:val="32"/>
          <w:lang w:bidi="en-US"/>
        </w:rPr>
      </w:pPr>
      <w:bookmarkStart w:id="10" w:name="_Toc373884689"/>
      <w:r w:rsidRPr="00F56CE8">
        <w:rPr>
          <w:rFonts w:ascii="Arial cuerpo" w:eastAsia="Times New Roman" w:hAnsi="Arial cuerpo"/>
          <w:sz w:val="32"/>
          <w:szCs w:val="32"/>
          <w:lang w:bidi="en-US"/>
        </w:rPr>
        <w:t>Normativa de Equidad de Género.</w:t>
      </w:r>
      <w:bookmarkEnd w:id="10"/>
    </w:p>
    <w:p w:rsidR="003232E4" w:rsidRPr="00547C83" w:rsidRDefault="003232E4"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Durante varios siglos, se han construido diversas propuestas para erradicar las desigualdades de género en diferentes ámbitos. Estas propuestas han sido generalmente impulsadas por mujeres comprometidas con la igualdad de oportunidades entre hombres y mujeres y han tenido como fin promover los derechos de las mujeres en el ámbito nacional y local. Sin embargo, no es sino hasta en la década de los setenta Siglo XX que se construye una agenda de carácter internacional en torno a esta temática, proceso en el que ha jugado un papel clave La Organi</w:t>
      </w:r>
      <w:r w:rsidR="00473644">
        <w:rPr>
          <w:rFonts w:ascii="Arial cuerpo" w:eastAsia="Times New Roman" w:hAnsi="Arial cuerpo" w:cs="Times New Roman"/>
          <w:sz w:val="24"/>
          <w:szCs w:val="24"/>
          <w:lang w:bidi="en-US"/>
        </w:rPr>
        <w:t>zación de las Naciones Unidas, “O</w:t>
      </w:r>
      <w:r w:rsidRPr="00547C83">
        <w:rPr>
          <w:rFonts w:ascii="Arial cuerpo" w:eastAsia="Times New Roman" w:hAnsi="Arial cuerpo" w:cs="Times New Roman"/>
          <w:sz w:val="24"/>
          <w:szCs w:val="24"/>
          <w:lang w:bidi="en-US"/>
        </w:rPr>
        <w:t>NU”. Este proceso dio inicio con la proclamación del A</w:t>
      </w:r>
      <w:r w:rsidR="00473644">
        <w:rPr>
          <w:rFonts w:ascii="Arial cuerpo" w:eastAsia="Times New Roman" w:hAnsi="Arial cuerpo" w:cs="Times New Roman"/>
          <w:sz w:val="24"/>
          <w:szCs w:val="24"/>
          <w:lang w:bidi="en-US"/>
        </w:rPr>
        <w:t>ñ</w:t>
      </w:r>
      <w:r w:rsidRPr="00547C83">
        <w:rPr>
          <w:rFonts w:ascii="Arial cuerpo" w:eastAsia="Times New Roman" w:hAnsi="Arial cuerpo" w:cs="Times New Roman"/>
          <w:sz w:val="24"/>
          <w:szCs w:val="24"/>
          <w:lang w:bidi="en-US"/>
        </w:rPr>
        <w:t>o Internacional de la Mujer en 1975, que antecedió al decenio de las Naciones Unidas para la Mujer (1976-1985).</w:t>
      </w:r>
    </w:p>
    <w:p w:rsidR="003232E4" w:rsidRPr="00547C83" w:rsidRDefault="003232E4"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Ese mismo año, la ONU convocó la primera Conferencia Mundial de la Mujer; realizada en México Distrito Federal, para que las naciones analizaran la discriminación hacia las mujeres e identificarán las estrategias para el adelanto y empoderamiento de las mismas. A esta conferencia le siguieron tres </w:t>
      </w:r>
      <w:r w:rsidR="005735D1" w:rsidRPr="00547C83">
        <w:rPr>
          <w:rFonts w:ascii="Arial cuerpo" w:eastAsia="Times New Roman" w:hAnsi="Arial cuerpo" w:cs="Times New Roman"/>
          <w:sz w:val="24"/>
          <w:szCs w:val="24"/>
          <w:lang w:bidi="en-US"/>
        </w:rPr>
        <w:t>más</w:t>
      </w:r>
      <w:r w:rsidRPr="00547C83">
        <w:rPr>
          <w:rFonts w:ascii="Arial cuerpo" w:eastAsia="Times New Roman" w:hAnsi="Arial cuerpo" w:cs="Times New Roman"/>
          <w:sz w:val="24"/>
          <w:szCs w:val="24"/>
          <w:lang w:bidi="en-US"/>
        </w:rPr>
        <w:t>: En 1980 la de Copenhague, en 1985 la de Nairobi, y en 1995 la de Beijing. Fue en  esta última conferencia mundial en la que 189 países, incluyendo El Salvador, acordaron una plataforma de acción Mundial con el objetivo de eliminar factores que inhiben el empoderamiento de las mujeres, y con el propósito de resolver su situación de desventaja con respecto a los hombres en los ámbitos de educación, empleo, servicios adecuados de salud, generación de ingresos u empleo entre otros.</w:t>
      </w:r>
    </w:p>
    <w:p w:rsidR="003232E4" w:rsidRPr="00547C83" w:rsidRDefault="003232E4"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lastRenderedPageBreak/>
        <w:t xml:space="preserve">Es necesario mencionar que existen otros  compromisos   que El Salvador ha contraído en relación con los Derechos de las mujeres en el ámbito internacional, incluso anteriores a los firmados en la IV Conferencia Mundial de la Mujer de  Beijing en 1995. Por ejemplo, la Convención Interamericana sobre concesión de los derechos políticos a la </w:t>
      </w:r>
      <w:r w:rsidR="00040057">
        <w:rPr>
          <w:rFonts w:ascii="Arial cuerpo" w:eastAsia="Times New Roman" w:hAnsi="Arial cuerpo" w:cs="Times New Roman"/>
          <w:sz w:val="24"/>
          <w:szCs w:val="24"/>
          <w:lang w:bidi="en-US"/>
        </w:rPr>
        <w:t>mujer, ratificada en 1951</w:t>
      </w:r>
      <w:r w:rsidR="00A47269">
        <w:rPr>
          <w:rFonts w:ascii="Arial cuerpo" w:eastAsia="Times New Roman" w:hAnsi="Arial cuerpo" w:cs="Times New Roman"/>
          <w:sz w:val="24"/>
          <w:szCs w:val="24"/>
          <w:lang w:bidi="en-US"/>
        </w:rPr>
        <w:t xml:space="preserve"> </w:t>
      </w:r>
      <w:r w:rsidR="00040057">
        <w:rPr>
          <w:rFonts w:ascii="Arial cuerpo" w:eastAsia="Times New Roman" w:hAnsi="Arial cuerpo" w:cs="Times New Roman"/>
          <w:sz w:val="24"/>
          <w:szCs w:val="24"/>
          <w:lang w:bidi="en-US"/>
        </w:rPr>
        <w:t xml:space="preserve">por El </w:t>
      </w:r>
      <w:r w:rsidRPr="00547C83">
        <w:rPr>
          <w:rFonts w:ascii="Arial cuerpo" w:eastAsia="Times New Roman" w:hAnsi="Arial cuerpo" w:cs="Times New Roman"/>
          <w:sz w:val="24"/>
          <w:szCs w:val="24"/>
          <w:lang w:bidi="en-US"/>
        </w:rPr>
        <w:t xml:space="preserve">Salvador, que alude al derecho al voto de las mujeres y su capacidad de ser elegidas para un cargo de elección popular, sin discriminación o limites por razón de su sexo. También en 1979, es adoptada la Convención sobre la Eliminación de todas las Formas de Discriminación contra la Mujer, la cual define como discriminación contra la mujer, “toda distinción, exclusión o restricción basada en el sexo que tenga por objeto o resultado menoscabar o anular el reconocimiento, goce o ejercicio por la mujer, independientemente de su estado civil, sobre la base de la igualdad del hombre y de la mujer, de los derechos humanos y las libertades fundamentales en las esfera política, económica, social, cultural y civil o en cualquier otra esfera”. Dicha convención establece toda prohibición de todas las formas de discriminación contra la mujer, exige que se reconozca la igualdad de derechos entre mujeres y hombres, y prescribe las medidas que permitirán que estas puedan gozar de los derechos que les asisten. </w:t>
      </w:r>
    </w:p>
    <w:p w:rsidR="003232E4" w:rsidRPr="00547C83" w:rsidRDefault="003232E4"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Así mismo, existen otros acuerdos ratificados por El Salvador en materia de Equidad de Género, y que por lo tanto son Ley de la República. Entre ellos la Convención Interamericana para prevenir, sancionar y erradicar la violencia contra la mujer, (Convención de Belem Do Para), de agosto de 1995, que expresa la necesidad de eliminar la violencia contra la mujer, ya que es una condición indispensable para el desarrollo individual y social de las mujeres, así como determinante para el pleno goce de participación igualitaria en todas las esferas de la vida, contribuyendo con ello a la protección de los derechos de la mujer.</w:t>
      </w:r>
    </w:p>
    <w:p w:rsidR="003232E4" w:rsidRPr="00547C83" w:rsidRDefault="003232E4"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En junio del 2000 se ratifica el convenio sobre la igualdad de oportunidades y de trato entre trabajadores y trabajadoras, el cual tiene como objetivos que los Estados signatarios generen políticas públicas para que la igualdad de oportunidades entre hombres y mujeres sea </w:t>
      </w:r>
      <w:r w:rsidR="005D199E">
        <w:rPr>
          <w:rFonts w:ascii="Arial cuerpo" w:eastAsia="Times New Roman" w:hAnsi="Arial cuerpo" w:cs="Times New Roman"/>
          <w:sz w:val="24"/>
          <w:szCs w:val="24"/>
          <w:lang w:bidi="en-US"/>
        </w:rPr>
        <w:t>e</w:t>
      </w:r>
      <w:r w:rsidRPr="00547C83">
        <w:rPr>
          <w:rFonts w:ascii="Arial cuerpo" w:eastAsia="Times New Roman" w:hAnsi="Arial cuerpo" w:cs="Times New Roman"/>
          <w:sz w:val="24"/>
          <w:szCs w:val="24"/>
          <w:lang w:bidi="en-US"/>
        </w:rPr>
        <w:t xml:space="preserve">fectiva; y que la población trabajadora pueda ejercer su derecho en cuanto a las responsabilidades familiares, sin ser objeto de discriminación. </w:t>
      </w:r>
    </w:p>
    <w:p w:rsidR="003232E4" w:rsidRPr="00547C83" w:rsidRDefault="003232E4"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En el ámbito nacional, se encuentran diversas normativas que son Leyes de la República y que fomentan la Equidad de Género. En el artículo 3 de la Constitución de la Republica se plasma </w:t>
      </w:r>
      <w:r w:rsidRPr="00547C83">
        <w:rPr>
          <w:rFonts w:ascii="Arial cuerpo" w:eastAsia="Times New Roman" w:hAnsi="Arial cuerpo" w:cs="Times New Roman"/>
          <w:sz w:val="24"/>
          <w:szCs w:val="24"/>
          <w:lang w:bidi="en-US"/>
        </w:rPr>
        <w:lastRenderedPageBreak/>
        <w:t xml:space="preserve">el principio de igualdad entre hombres y mujeres, recalcando que las personas son iguales ante la ley, y que no se pueden limitar dichos derechos por “diferencias de nacionalidad, raza, sexo, religión” Dicha disposición consagra el principio de igualdad jurídica y el de no discriminación. </w:t>
      </w:r>
    </w:p>
    <w:p w:rsidR="003232E4" w:rsidRPr="00547C83" w:rsidRDefault="003232E4"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Además están presentes instituciones y estructuras que a nivel nacional y/ o municipal desarrollan acciones que abonan al cumplimiento de los diversos compromisos que El Estado Salvadoreño ha asumido en cuanto   a disminuir las brechas de género existentes. Entre estas instituciones y estructuras se encuentran: EL Instituto </w:t>
      </w:r>
      <w:r w:rsidR="002378E1" w:rsidRPr="00547C83">
        <w:rPr>
          <w:rFonts w:ascii="Arial cuerpo" w:eastAsia="Times New Roman" w:hAnsi="Arial cuerpo" w:cs="Times New Roman"/>
          <w:sz w:val="24"/>
          <w:szCs w:val="24"/>
          <w:lang w:bidi="en-US"/>
        </w:rPr>
        <w:t>Salvadoreño</w:t>
      </w:r>
      <w:r w:rsidRPr="00547C83">
        <w:rPr>
          <w:rFonts w:ascii="Arial cuerpo" w:eastAsia="Times New Roman" w:hAnsi="Arial cuerpo" w:cs="Times New Roman"/>
          <w:sz w:val="24"/>
          <w:szCs w:val="24"/>
          <w:lang w:bidi="en-US"/>
        </w:rPr>
        <w:t xml:space="preserve"> de la Mujer (ISDEMU), Ciudad Mujer, La Política Nacional de la Mujer y su Plan de Acción 2005-2009, El Fondo de Inversión Social para El Desarrollo Local FISDL, y la Cooperación de Municipalidades de El Salvador (COMURES),  que impulsan acciones que promueven la equidad de género y la participación equitativa de hombres y mujeres en las decisiones a los niveles comunal, municipal y nacional.</w:t>
      </w:r>
    </w:p>
    <w:p w:rsidR="002378E1" w:rsidRPr="00F56CE8" w:rsidRDefault="00F56CE8" w:rsidP="00556CEB">
      <w:pPr>
        <w:pStyle w:val="Ttulo1"/>
        <w:spacing w:line="360" w:lineRule="auto"/>
        <w:jc w:val="both"/>
        <w:rPr>
          <w:rFonts w:ascii="Arial cuerpo" w:eastAsia="Times New Roman" w:hAnsi="Arial cuerpo"/>
          <w:sz w:val="32"/>
          <w:szCs w:val="32"/>
        </w:rPr>
      </w:pPr>
      <w:bookmarkStart w:id="11" w:name="_Toc370745031"/>
      <w:bookmarkStart w:id="12" w:name="_Toc373884690"/>
      <w:r w:rsidRPr="00F56CE8">
        <w:rPr>
          <w:rFonts w:ascii="Arial cuerpo" w:eastAsia="Times New Roman" w:hAnsi="Arial cuerpo"/>
          <w:sz w:val="32"/>
          <w:szCs w:val="32"/>
        </w:rPr>
        <w:t>Ley</w:t>
      </w:r>
      <w:r>
        <w:rPr>
          <w:rFonts w:ascii="Arial cuerpo" w:eastAsia="Times New Roman" w:hAnsi="Arial cuerpo"/>
          <w:sz w:val="32"/>
          <w:szCs w:val="32"/>
        </w:rPr>
        <w:t xml:space="preserve"> de I</w:t>
      </w:r>
      <w:r w:rsidRPr="00F56CE8">
        <w:rPr>
          <w:rFonts w:ascii="Arial cuerpo" w:eastAsia="Times New Roman" w:hAnsi="Arial cuerpo"/>
          <w:sz w:val="32"/>
          <w:szCs w:val="32"/>
        </w:rPr>
        <w:t xml:space="preserve">gualdad, </w:t>
      </w:r>
      <w:r>
        <w:rPr>
          <w:rFonts w:ascii="Arial cuerpo" w:eastAsia="Times New Roman" w:hAnsi="Arial cuerpo"/>
          <w:sz w:val="32"/>
          <w:szCs w:val="32"/>
        </w:rPr>
        <w:t>Equidad y E</w:t>
      </w:r>
      <w:r w:rsidRPr="00F56CE8">
        <w:rPr>
          <w:rFonts w:ascii="Arial cuerpo" w:eastAsia="Times New Roman" w:hAnsi="Arial cuerpo"/>
          <w:sz w:val="32"/>
          <w:szCs w:val="32"/>
        </w:rPr>
        <w:t>rradicación</w:t>
      </w:r>
      <w:r>
        <w:rPr>
          <w:rFonts w:ascii="Arial cuerpo" w:eastAsia="Times New Roman" w:hAnsi="Arial cuerpo"/>
          <w:sz w:val="32"/>
          <w:szCs w:val="32"/>
        </w:rPr>
        <w:t xml:space="preserve"> de la D</w:t>
      </w:r>
      <w:r w:rsidRPr="00F56CE8">
        <w:rPr>
          <w:rFonts w:ascii="Arial cuerpo" w:eastAsia="Times New Roman" w:hAnsi="Arial cuerpo"/>
          <w:sz w:val="32"/>
          <w:szCs w:val="32"/>
        </w:rPr>
        <w:t>iscriminación</w:t>
      </w:r>
      <w:r>
        <w:rPr>
          <w:rFonts w:ascii="Arial cuerpo" w:eastAsia="Times New Roman" w:hAnsi="Arial cuerpo"/>
          <w:sz w:val="32"/>
          <w:szCs w:val="32"/>
        </w:rPr>
        <w:t xml:space="preserve"> Contra las M</w:t>
      </w:r>
      <w:r w:rsidRPr="00F56CE8">
        <w:rPr>
          <w:rFonts w:ascii="Arial cuerpo" w:eastAsia="Times New Roman" w:hAnsi="Arial cuerpo"/>
          <w:sz w:val="32"/>
          <w:szCs w:val="32"/>
        </w:rPr>
        <w:t>ujeres</w:t>
      </w:r>
      <w:bookmarkEnd w:id="11"/>
      <w:bookmarkEnd w:id="12"/>
    </w:p>
    <w:p w:rsidR="002378E1" w:rsidRPr="00547C83" w:rsidRDefault="002378E1" w:rsidP="00556CEB">
      <w:pPr>
        <w:spacing w:before="200" w:line="360" w:lineRule="auto"/>
        <w:ind w:left="1080"/>
        <w:jc w:val="both"/>
        <w:rPr>
          <w:rFonts w:ascii="Arial cuerpo" w:eastAsia="Times New Roman" w:hAnsi="Arial cuerpo" w:cs="Times New Roman"/>
          <w:sz w:val="24"/>
          <w:szCs w:val="24"/>
          <w:lang w:bidi="en-US"/>
        </w:rPr>
      </w:pPr>
      <w:r w:rsidRPr="00547C83">
        <w:rPr>
          <w:rFonts w:ascii="Arial cuerpo" w:eastAsia="Times New Roman" w:hAnsi="Arial cuerpo" w:cs="Times New Roman"/>
          <w:b/>
          <w:sz w:val="24"/>
          <w:szCs w:val="24"/>
          <w:lang w:bidi="en-US"/>
        </w:rPr>
        <w:t>Artículo 2</w:t>
      </w:r>
      <w:r w:rsidRPr="00547C83">
        <w:rPr>
          <w:rFonts w:ascii="Arial cuerpo" w:eastAsia="Times New Roman" w:hAnsi="Arial cuerpo" w:cs="Times New Roman"/>
          <w:sz w:val="24"/>
          <w:szCs w:val="24"/>
          <w:lang w:bidi="en-US"/>
        </w:rPr>
        <w:t>. Objeto de la ley</w:t>
      </w:r>
    </w:p>
    <w:p w:rsidR="002378E1" w:rsidRPr="00547C83" w:rsidRDefault="002378E1" w:rsidP="00556CEB">
      <w:pPr>
        <w:spacing w:before="200" w:line="360" w:lineRule="auto"/>
        <w:ind w:left="1080"/>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Su objeto es crear las bases jurídicas explicitas que orientaran el diseño y ejecución de las políticas públicas que garantizaran la igualdad real y efectiva de mujeres y hombres, sin ningún tipo de discriminación, en el ejercicio y goce de los derechos consagrados legalmente. A tal fin, la presente ley como fundamento de la</w:t>
      </w:r>
      <w:r w:rsidR="005D199E">
        <w:rPr>
          <w:rFonts w:ascii="Arial cuerpo" w:eastAsia="Times New Roman" w:hAnsi="Arial cuerpo" w:cs="Times New Roman"/>
          <w:sz w:val="24"/>
          <w:szCs w:val="24"/>
          <w:lang w:bidi="en-US"/>
        </w:rPr>
        <w:t xml:space="preserve"> política del E</w:t>
      </w:r>
      <w:r w:rsidRPr="00547C83">
        <w:rPr>
          <w:rFonts w:ascii="Arial cuerpo" w:eastAsia="Times New Roman" w:hAnsi="Arial cuerpo" w:cs="Times New Roman"/>
          <w:sz w:val="24"/>
          <w:szCs w:val="24"/>
          <w:lang w:bidi="en-US"/>
        </w:rPr>
        <w:t>stado.</w:t>
      </w:r>
    </w:p>
    <w:p w:rsidR="002378E1" w:rsidRPr="00547C83" w:rsidRDefault="002378E1" w:rsidP="00556CEB">
      <w:pPr>
        <w:numPr>
          <w:ilvl w:val="0"/>
          <w:numId w:val="1"/>
        </w:numPr>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Establece los principios, propósitos y lineamientos normativos fundamentales que las políticas gubernamentales u otras instituciones del estado deben contemplar, para asegurar las condiciones administrativas, sociopolíticas y culturales que exigen la igualdad de derecho, igualdad de hechos y la eliminación de las discriminaciones entre las y los ciudadanos salvadoreños.</w:t>
      </w:r>
    </w:p>
    <w:p w:rsidR="002378E1" w:rsidRPr="00547C83" w:rsidRDefault="002378E1" w:rsidP="00556CEB">
      <w:pPr>
        <w:numPr>
          <w:ilvl w:val="0"/>
          <w:numId w:val="1"/>
        </w:numPr>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lastRenderedPageBreak/>
        <w:t>Orienta la actuación de las instituciones nacionales y municipales responsables de ejecución.</w:t>
      </w:r>
    </w:p>
    <w:p w:rsidR="002378E1" w:rsidRDefault="002378E1" w:rsidP="00556CEB">
      <w:pPr>
        <w:numPr>
          <w:ilvl w:val="0"/>
          <w:numId w:val="1"/>
        </w:numPr>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Regula las iniciativas que promuevan la igualdad efectiva y la erradicación de discriminación en instituciones del estado.</w:t>
      </w:r>
    </w:p>
    <w:p w:rsidR="001D0B98" w:rsidRPr="00547C83" w:rsidRDefault="001D0B98" w:rsidP="001D0B98">
      <w:pPr>
        <w:spacing w:before="200" w:line="360" w:lineRule="auto"/>
        <w:ind w:left="1440"/>
        <w:jc w:val="both"/>
        <w:rPr>
          <w:rFonts w:ascii="Arial cuerpo" w:eastAsia="Times New Roman" w:hAnsi="Arial cuerpo" w:cs="Times New Roman"/>
          <w:sz w:val="24"/>
          <w:szCs w:val="24"/>
          <w:lang w:bidi="en-US"/>
        </w:rPr>
      </w:pPr>
    </w:p>
    <w:p w:rsidR="002378E1" w:rsidRPr="00547C83" w:rsidRDefault="002378E1" w:rsidP="00556CEB">
      <w:pPr>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b/>
          <w:sz w:val="24"/>
          <w:szCs w:val="24"/>
          <w:lang w:bidi="en-US"/>
        </w:rPr>
        <w:t>Artículo 4</w:t>
      </w:r>
      <w:r w:rsidRPr="00547C83">
        <w:rPr>
          <w:rFonts w:ascii="Arial cuerpo" w:eastAsia="Times New Roman" w:hAnsi="Arial cuerpo" w:cs="Times New Roman"/>
          <w:sz w:val="24"/>
          <w:szCs w:val="24"/>
          <w:lang w:bidi="en-US"/>
        </w:rPr>
        <w:t>. ALCANCES DE LA LEY</w:t>
      </w:r>
    </w:p>
    <w:p w:rsidR="002378E1" w:rsidRPr="00547C83" w:rsidRDefault="002378E1" w:rsidP="00556CEB">
      <w:pPr>
        <w:numPr>
          <w:ilvl w:val="0"/>
          <w:numId w:val="2"/>
        </w:numPr>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Eliminación de los comportamientos y funciones sociales discriminatorias, que la sociedad asigna a mujeres y hombres respectivamente; las cuales originan desigualdades en las condiciones de vida, y en el ejercicio de los derechos, en la posición, en la valoración social de las capacidades humanas de las unas con respecto de las otras y en la vida pública.</w:t>
      </w:r>
    </w:p>
    <w:p w:rsidR="002378E1" w:rsidRPr="00547C83" w:rsidRDefault="002378E1" w:rsidP="00556CEB">
      <w:pPr>
        <w:numPr>
          <w:ilvl w:val="0"/>
          <w:numId w:val="2"/>
        </w:numPr>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Lograr la igualdad de mujeres y hombres en todas las esferas de la vida personal colectiva; así como, la eliminación de los factores que impiden desarrollar sus capacidades para tomar decisiones sobre su vida sin limitaciones derivadas de patrones culturales discriminatorias.</w:t>
      </w:r>
    </w:p>
    <w:p w:rsidR="002378E1" w:rsidRPr="00547C83" w:rsidRDefault="002378E1" w:rsidP="00556CEB">
      <w:pPr>
        <w:numPr>
          <w:ilvl w:val="0"/>
          <w:numId w:val="2"/>
        </w:numPr>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Desarrollar pautas de socialización de mujeres y hombres, basadas en el reconocimiento de la plena equivalencia humana, política, social económica y cultural de ambos, en el mutuo respeto a sus diferencias de cualquier tipo; en el respeto de sus potencialidades y talentos personales y colectivos; en el reconocimientos de su corresponsabilidad y de sus contribuciones equivalentes a la subsistencia y supervivencia humana; de sus aportes al desarrollo, la democracia y de sus capacidades para participar en la dirección y conducción de la sociedad.</w:t>
      </w:r>
    </w:p>
    <w:p w:rsidR="002378E1" w:rsidRPr="00547C83" w:rsidRDefault="002378E1" w:rsidP="00556CEB">
      <w:pPr>
        <w:numPr>
          <w:ilvl w:val="0"/>
          <w:numId w:val="2"/>
        </w:numPr>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Eliminación de los obstáculos al desempeño e intervención de las mujeres en todas las áreas del quehacer colectivo e individual y a la creación de condiciones que faciliten, propicien y promuevan la participación igualitaria de las mujeres y hombres en el pleno ejercicio de todos sus derechos.</w:t>
      </w:r>
    </w:p>
    <w:p w:rsidR="002378E1" w:rsidRPr="00547C83" w:rsidRDefault="002378E1" w:rsidP="00556CEB">
      <w:pPr>
        <w:numPr>
          <w:ilvl w:val="0"/>
          <w:numId w:val="2"/>
        </w:numPr>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lastRenderedPageBreak/>
        <w:t>Armonización de las leyes, reglamentos, resoluciones o cualquier otro acto jurídico o administrativo originado en las instituciones del Estado que limiten o nieguen los principios de igualdad, no discriminación y los derechos entre mujeres y hombres.</w:t>
      </w:r>
    </w:p>
    <w:p w:rsidR="003232E4" w:rsidRPr="00F56CE8" w:rsidRDefault="00E36056" w:rsidP="00556CEB">
      <w:pPr>
        <w:pStyle w:val="Ttulo1"/>
        <w:spacing w:line="360" w:lineRule="auto"/>
        <w:jc w:val="both"/>
        <w:rPr>
          <w:rFonts w:ascii="Arial cuerpo" w:eastAsia="Times New Roman" w:hAnsi="Arial cuerpo"/>
          <w:sz w:val="32"/>
          <w:szCs w:val="32"/>
          <w:lang w:bidi="en-US"/>
        </w:rPr>
      </w:pPr>
      <w:bookmarkStart w:id="13" w:name="_Toc373884691"/>
      <w:r w:rsidRPr="00F56CE8">
        <w:rPr>
          <w:rFonts w:ascii="Arial cuerpo" w:eastAsia="Times New Roman" w:hAnsi="Arial cuerpo"/>
          <w:sz w:val="32"/>
          <w:szCs w:val="32"/>
          <w:lang w:bidi="en-US"/>
        </w:rPr>
        <w:t>Objetivos</w:t>
      </w:r>
      <w:bookmarkEnd w:id="13"/>
    </w:p>
    <w:p w:rsidR="00E36056" w:rsidRPr="00547C83" w:rsidRDefault="002378E1"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Objetivo General: </w:t>
      </w:r>
    </w:p>
    <w:p w:rsidR="003232E4" w:rsidRPr="00547C83" w:rsidRDefault="002378E1" w:rsidP="00556CEB">
      <w:pPr>
        <w:pStyle w:val="Prrafodelista"/>
        <w:numPr>
          <w:ilvl w:val="0"/>
          <w:numId w:val="4"/>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Promover el empoderamiento de las mujeres y la transformación de las relaciones desiguales hacia relaciones de género más equitativas, por medio de la sensibilización y de la participación ciudadana efectiva, con el fin de fortalecer el Desarrollo Humano en general del Municipio.</w:t>
      </w:r>
    </w:p>
    <w:p w:rsidR="002378E1" w:rsidRPr="00547C83" w:rsidRDefault="002378E1" w:rsidP="00556CEB">
      <w:pPr>
        <w:tabs>
          <w:tab w:val="left" w:pos="451"/>
        </w:tabs>
        <w:spacing w:before="200" w:line="360" w:lineRule="auto"/>
        <w:jc w:val="both"/>
        <w:rPr>
          <w:rFonts w:ascii="Arial cuerpo" w:eastAsia="Times New Roman" w:hAnsi="Arial cuerpo" w:cs="Times New Roman"/>
          <w:sz w:val="24"/>
          <w:szCs w:val="24"/>
          <w:lang w:bidi="en-US"/>
        </w:rPr>
      </w:pPr>
    </w:p>
    <w:p w:rsidR="002378E1" w:rsidRPr="00547C83" w:rsidRDefault="002378E1"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Objetivos Específicos: </w:t>
      </w:r>
    </w:p>
    <w:p w:rsidR="002378E1" w:rsidRPr="00547C83" w:rsidRDefault="002378E1" w:rsidP="00556CEB">
      <w:pPr>
        <w:pStyle w:val="Prrafodelista"/>
        <w:numPr>
          <w:ilvl w:val="0"/>
          <w:numId w:val="3"/>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Sensibilizar a la población del Municipio de Santiago de María Sobre las desigualdades de Género.</w:t>
      </w:r>
    </w:p>
    <w:p w:rsidR="002378E1" w:rsidRPr="00547C83" w:rsidRDefault="002378E1" w:rsidP="00556CEB">
      <w:pPr>
        <w:pStyle w:val="Prrafodelista"/>
        <w:numPr>
          <w:ilvl w:val="0"/>
          <w:numId w:val="3"/>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Promover acciones que fomenten el empoderamiento de las mujeres y de grupos vulnerables, y permitan el establecimiento de relaciones con mayor equidad entre hombre y mujeres en el municipio y al interior de la Alcaldía</w:t>
      </w:r>
    </w:p>
    <w:p w:rsidR="002378E1" w:rsidRPr="00547C83" w:rsidRDefault="002378E1" w:rsidP="00556CEB">
      <w:pPr>
        <w:pStyle w:val="Prrafodelista"/>
        <w:numPr>
          <w:ilvl w:val="0"/>
          <w:numId w:val="3"/>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Fomentar la participación ciudadana en vinculación con la municipalidad para emprender acciones afirmativas hacia las mujeres y por la equidad de género </w:t>
      </w:r>
    </w:p>
    <w:p w:rsidR="002378E1" w:rsidRPr="00547C83" w:rsidRDefault="002378E1" w:rsidP="00556CEB">
      <w:pPr>
        <w:pStyle w:val="Prrafodelista"/>
        <w:numPr>
          <w:ilvl w:val="0"/>
          <w:numId w:val="3"/>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Impulsar el desarrollo </w:t>
      </w:r>
      <w:r w:rsidR="00E36056" w:rsidRPr="00547C83">
        <w:rPr>
          <w:rFonts w:ascii="Arial cuerpo" w:eastAsia="Times New Roman" w:hAnsi="Arial cuerpo" w:cs="Times New Roman"/>
          <w:sz w:val="24"/>
          <w:szCs w:val="24"/>
          <w:lang w:bidi="en-US"/>
        </w:rPr>
        <w:t xml:space="preserve">económico local </w:t>
      </w:r>
      <w:r w:rsidRPr="00547C83">
        <w:rPr>
          <w:rFonts w:ascii="Arial cuerpo" w:eastAsia="Times New Roman" w:hAnsi="Arial cuerpo" w:cs="Times New Roman"/>
          <w:sz w:val="24"/>
          <w:szCs w:val="24"/>
          <w:lang w:bidi="en-US"/>
        </w:rPr>
        <w:t>del municipio</w:t>
      </w:r>
      <w:r w:rsidR="00E36056" w:rsidRPr="00547C83">
        <w:rPr>
          <w:rFonts w:ascii="Arial cuerpo" w:eastAsia="Times New Roman" w:hAnsi="Arial cuerpo" w:cs="Times New Roman"/>
          <w:sz w:val="24"/>
          <w:szCs w:val="24"/>
          <w:lang w:bidi="en-US"/>
        </w:rPr>
        <w:t xml:space="preserve"> de Santiago de María</w:t>
      </w:r>
      <w:r w:rsidRPr="00547C83">
        <w:rPr>
          <w:rFonts w:ascii="Arial cuerpo" w:eastAsia="Times New Roman" w:hAnsi="Arial cuerpo" w:cs="Times New Roman"/>
          <w:sz w:val="24"/>
          <w:szCs w:val="24"/>
          <w:lang w:bidi="en-US"/>
        </w:rPr>
        <w:t xml:space="preserve"> desde un enfoque de género para que las desigualdades no sean un freno de dicho proceso y que los beneficios del mismo se distribuyan equitativamente entre h</w:t>
      </w:r>
      <w:r w:rsidR="00E36056" w:rsidRPr="00547C83">
        <w:rPr>
          <w:rFonts w:ascii="Arial cuerpo" w:eastAsia="Times New Roman" w:hAnsi="Arial cuerpo" w:cs="Times New Roman"/>
          <w:sz w:val="24"/>
          <w:szCs w:val="24"/>
          <w:lang w:bidi="en-US"/>
        </w:rPr>
        <w:t xml:space="preserve">ombres y mujeres, con énfasis en la generación de oportunidades para la inserción productiva prioritariamente de las mujeres </w:t>
      </w:r>
    </w:p>
    <w:p w:rsidR="002378E1" w:rsidRPr="00547C83" w:rsidRDefault="00E36056" w:rsidP="00556CEB">
      <w:pPr>
        <w:pStyle w:val="Prrafodelista"/>
        <w:numPr>
          <w:ilvl w:val="0"/>
          <w:numId w:val="3"/>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Contribuir a que la población cuente con servicios de agua en calidad</w:t>
      </w:r>
      <w:r w:rsidR="004133C5">
        <w:rPr>
          <w:rFonts w:ascii="Arial cuerpo" w:eastAsia="Times New Roman" w:hAnsi="Arial cuerpo" w:cs="Times New Roman"/>
          <w:sz w:val="24"/>
          <w:szCs w:val="24"/>
          <w:lang w:bidi="en-US"/>
        </w:rPr>
        <w:t>,</w:t>
      </w:r>
      <w:r w:rsidRPr="00547C83">
        <w:rPr>
          <w:rFonts w:ascii="Arial cuerpo" w:eastAsia="Times New Roman" w:hAnsi="Arial cuerpo" w:cs="Times New Roman"/>
          <w:sz w:val="24"/>
          <w:szCs w:val="24"/>
          <w:lang w:bidi="en-US"/>
        </w:rPr>
        <w:t xml:space="preserve"> cantidad y acceso directo con la finalidad de aportar a la reducción de la carga de trab</w:t>
      </w:r>
      <w:r w:rsidR="004133C5">
        <w:rPr>
          <w:rFonts w:ascii="Arial cuerpo" w:eastAsia="Times New Roman" w:hAnsi="Arial cuerpo" w:cs="Times New Roman"/>
          <w:sz w:val="24"/>
          <w:szCs w:val="24"/>
          <w:lang w:bidi="en-US"/>
        </w:rPr>
        <w:t>ajo de las mujeres y a la salud</w:t>
      </w:r>
      <w:r w:rsidRPr="00547C83">
        <w:rPr>
          <w:rFonts w:ascii="Arial cuerpo" w:eastAsia="Times New Roman" w:hAnsi="Arial cuerpo" w:cs="Times New Roman"/>
          <w:sz w:val="24"/>
          <w:szCs w:val="24"/>
          <w:lang w:bidi="en-US"/>
        </w:rPr>
        <w:t xml:space="preserve"> de la población </w:t>
      </w:r>
    </w:p>
    <w:p w:rsidR="00E36056" w:rsidRPr="00547C83" w:rsidRDefault="00E36056" w:rsidP="00556CEB">
      <w:pPr>
        <w:pStyle w:val="Prrafodelista"/>
        <w:numPr>
          <w:ilvl w:val="0"/>
          <w:numId w:val="3"/>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lastRenderedPageBreak/>
        <w:t>Contribuir a la erradicación de la violencia contra las mujeres y lograr así mejores condiciones de vida en el hogar y el municipio.</w:t>
      </w:r>
    </w:p>
    <w:p w:rsidR="00E36056" w:rsidRPr="00547C83" w:rsidRDefault="00E36056" w:rsidP="00556CEB">
      <w:pPr>
        <w:pStyle w:val="Prrafodelista"/>
        <w:numPr>
          <w:ilvl w:val="0"/>
          <w:numId w:val="3"/>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Impulsar programas permanentes de alfabetización preferentemente a mujeres rurales del municipio</w:t>
      </w:r>
    </w:p>
    <w:p w:rsidR="00E36056" w:rsidRPr="00F56CE8" w:rsidRDefault="00E36056" w:rsidP="00556CEB">
      <w:pPr>
        <w:pStyle w:val="Ttulo1"/>
        <w:spacing w:line="360" w:lineRule="auto"/>
        <w:jc w:val="both"/>
        <w:rPr>
          <w:rFonts w:ascii="Arial cuerpo" w:eastAsia="Times New Roman" w:hAnsi="Arial cuerpo"/>
          <w:sz w:val="32"/>
          <w:szCs w:val="32"/>
          <w:lang w:bidi="en-US"/>
        </w:rPr>
      </w:pPr>
      <w:bookmarkStart w:id="14" w:name="_Toc373884692"/>
      <w:r w:rsidRPr="00F56CE8">
        <w:rPr>
          <w:rFonts w:ascii="Arial cuerpo" w:eastAsia="Times New Roman" w:hAnsi="Arial cuerpo"/>
          <w:sz w:val="32"/>
          <w:szCs w:val="32"/>
          <w:lang w:bidi="en-US"/>
        </w:rPr>
        <w:t xml:space="preserve">Principios </w:t>
      </w:r>
      <w:r w:rsidR="00741C55" w:rsidRPr="00F56CE8">
        <w:rPr>
          <w:rFonts w:ascii="Arial cuerpo" w:eastAsia="Times New Roman" w:hAnsi="Arial cuerpo"/>
          <w:sz w:val="32"/>
          <w:szCs w:val="32"/>
          <w:lang w:bidi="en-US"/>
        </w:rPr>
        <w:t>que R</w:t>
      </w:r>
      <w:r w:rsidRPr="00F56CE8">
        <w:rPr>
          <w:rFonts w:ascii="Arial cuerpo" w:eastAsia="Times New Roman" w:hAnsi="Arial cuerpo"/>
          <w:sz w:val="32"/>
          <w:szCs w:val="32"/>
          <w:lang w:bidi="en-US"/>
        </w:rPr>
        <w:t>igen la Política Municipal de Equidad de Género  de Santiago de María</w:t>
      </w:r>
      <w:bookmarkEnd w:id="14"/>
    </w:p>
    <w:p w:rsidR="00E36056" w:rsidRPr="00547C83" w:rsidRDefault="00E36056"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Los valores éticos y premisas que guían la construcción, implementación y seguimiento de la PMEG son los siguientes.</w:t>
      </w:r>
    </w:p>
    <w:p w:rsidR="00E36056" w:rsidRPr="00547C83" w:rsidRDefault="00E36056" w:rsidP="00556CEB">
      <w:pPr>
        <w:pStyle w:val="Prrafodelista"/>
        <w:numPr>
          <w:ilvl w:val="0"/>
          <w:numId w:val="4"/>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b/>
          <w:sz w:val="24"/>
          <w:szCs w:val="24"/>
          <w:u w:val="single"/>
          <w:lang w:bidi="en-US"/>
        </w:rPr>
        <w:t>Respeto</w:t>
      </w:r>
      <w:r w:rsidRPr="00547C83">
        <w:rPr>
          <w:rFonts w:ascii="Arial cuerpo" w:eastAsia="Times New Roman" w:hAnsi="Arial cuerpo" w:cs="Times New Roman"/>
          <w:sz w:val="24"/>
          <w:szCs w:val="24"/>
          <w:lang w:bidi="en-US"/>
        </w:rPr>
        <w:t>: El respeto por ideologías, creencias y pertenencia a grupos sociales de tal manera que se permita el desarrollo de un trabajo concertado.</w:t>
      </w:r>
    </w:p>
    <w:p w:rsidR="00E36056" w:rsidRPr="00547C83" w:rsidRDefault="00E36056" w:rsidP="00556CEB">
      <w:pPr>
        <w:pStyle w:val="Prrafodelista"/>
        <w:numPr>
          <w:ilvl w:val="0"/>
          <w:numId w:val="4"/>
        </w:numPr>
        <w:tabs>
          <w:tab w:val="left" w:pos="451"/>
        </w:tabs>
        <w:spacing w:before="200" w:line="360" w:lineRule="auto"/>
        <w:jc w:val="both"/>
        <w:rPr>
          <w:rFonts w:ascii="Arial cuerpo" w:eastAsia="Times New Roman" w:hAnsi="Arial cuerpo" w:cs="Times New Roman"/>
          <w:b/>
          <w:sz w:val="24"/>
          <w:szCs w:val="24"/>
          <w:u w:val="single"/>
          <w:lang w:bidi="en-US"/>
        </w:rPr>
      </w:pPr>
      <w:r w:rsidRPr="00547C83">
        <w:rPr>
          <w:rFonts w:ascii="Arial cuerpo" w:eastAsia="Times New Roman" w:hAnsi="Arial cuerpo" w:cs="Times New Roman"/>
          <w:b/>
          <w:sz w:val="24"/>
          <w:szCs w:val="24"/>
          <w:u w:val="single"/>
          <w:lang w:bidi="en-US"/>
        </w:rPr>
        <w:t xml:space="preserve">Democracia: </w:t>
      </w:r>
      <w:r w:rsidR="00865B4B" w:rsidRPr="00547C83">
        <w:rPr>
          <w:rFonts w:ascii="Arial cuerpo" w:eastAsia="Times New Roman" w:hAnsi="Arial cuerpo" w:cs="Times New Roman"/>
          <w:sz w:val="24"/>
          <w:szCs w:val="24"/>
          <w:lang w:bidi="en-US"/>
        </w:rPr>
        <w:t>La participación libre y democrática de todos los grupos relacionados y comprometidos con la equidad de género, a fin de que el ejercicio de este valor sea una realidad en la localidad y en el país, se requiere que la convivencia social esté basada en el reconocimiento de los derechos de las mujeres y que se desarrollen acciones que favorezcan la participación social, política y económica de estas en el municipio.</w:t>
      </w:r>
    </w:p>
    <w:p w:rsidR="00865B4B" w:rsidRPr="00547C83" w:rsidRDefault="00865B4B" w:rsidP="00556CEB">
      <w:pPr>
        <w:pStyle w:val="Prrafodelista"/>
        <w:numPr>
          <w:ilvl w:val="0"/>
          <w:numId w:val="4"/>
        </w:numPr>
        <w:tabs>
          <w:tab w:val="left" w:pos="451"/>
        </w:tabs>
        <w:spacing w:before="200" w:line="360" w:lineRule="auto"/>
        <w:jc w:val="both"/>
        <w:rPr>
          <w:rFonts w:ascii="Arial cuerpo" w:eastAsia="Times New Roman" w:hAnsi="Arial cuerpo" w:cs="Times New Roman"/>
          <w:b/>
          <w:sz w:val="24"/>
          <w:szCs w:val="24"/>
          <w:u w:val="single"/>
          <w:lang w:bidi="en-US"/>
        </w:rPr>
      </w:pPr>
      <w:r w:rsidRPr="00547C83">
        <w:rPr>
          <w:rFonts w:ascii="Arial cuerpo" w:eastAsia="Times New Roman" w:hAnsi="Arial cuerpo" w:cs="Times New Roman"/>
          <w:b/>
          <w:sz w:val="24"/>
          <w:szCs w:val="24"/>
          <w:u w:val="single"/>
          <w:lang w:bidi="en-US"/>
        </w:rPr>
        <w:t xml:space="preserve">Inclusivo: </w:t>
      </w:r>
      <w:r w:rsidRPr="00547C83">
        <w:rPr>
          <w:rFonts w:ascii="Arial cuerpo" w:eastAsia="Times New Roman" w:hAnsi="Arial cuerpo" w:cs="Times New Roman"/>
          <w:sz w:val="24"/>
          <w:szCs w:val="24"/>
          <w:lang w:bidi="en-US"/>
        </w:rPr>
        <w:t>Sin discriminación por razones de sexo, clase, etnia, generación, afiliación ´política y religiosa, pertenencia a grupos vulnerables, entre otros.</w:t>
      </w:r>
    </w:p>
    <w:p w:rsidR="00865B4B" w:rsidRPr="00547C83" w:rsidRDefault="00865B4B" w:rsidP="00556CEB">
      <w:pPr>
        <w:pStyle w:val="Prrafodelista"/>
        <w:numPr>
          <w:ilvl w:val="0"/>
          <w:numId w:val="4"/>
        </w:numPr>
        <w:tabs>
          <w:tab w:val="left" w:pos="451"/>
        </w:tabs>
        <w:spacing w:before="200" w:line="360" w:lineRule="auto"/>
        <w:jc w:val="both"/>
        <w:rPr>
          <w:rFonts w:ascii="Arial cuerpo" w:eastAsia="Times New Roman" w:hAnsi="Arial cuerpo" w:cs="Times New Roman"/>
          <w:b/>
          <w:sz w:val="24"/>
          <w:szCs w:val="24"/>
          <w:u w:val="single"/>
          <w:lang w:bidi="en-US"/>
        </w:rPr>
      </w:pPr>
      <w:r w:rsidRPr="00547C83">
        <w:rPr>
          <w:rFonts w:ascii="Arial cuerpo" w:eastAsia="Times New Roman" w:hAnsi="Arial cuerpo" w:cs="Times New Roman"/>
          <w:b/>
          <w:sz w:val="24"/>
          <w:szCs w:val="24"/>
          <w:u w:val="single"/>
          <w:lang w:bidi="en-US"/>
        </w:rPr>
        <w:t>Equidad:</w:t>
      </w:r>
      <w:r w:rsidRPr="00547C83">
        <w:rPr>
          <w:rFonts w:ascii="Arial cuerpo" w:eastAsia="Times New Roman" w:hAnsi="Arial cuerpo" w:cs="Times New Roman"/>
          <w:sz w:val="24"/>
          <w:szCs w:val="24"/>
          <w:lang w:bidi="en-US"/>
        </w:rPr>
        <w:t xml:space="preserve"> Buscando la equidad social, económica, y de género en todo momento</w:t>
      </w:r>
    </w:p>
    <w:p w:rsidR="00865B4B" w:rsidRPr="00547C83" w:rsidRDefault="00865B4B" w:rsidP="00556CEB">
      <w:pPr>
        <w:pStyle w:val="Prrafodelista"/>
        <w:numPr>
          <w:ilvl w:val="0"/>
          <w:numId w:val="4"/>
        </w:numPr>
        <w:tabs>
          <w:tab w:val="left" w:pos="451"/>
        </w:tabs>
        <w:spacing w:before="200" w:line="360" w:lineRule="auto"/>
        <w:jc w:val="both"/>
        <w:rPr>
          <w:rFonts w:ascii="Arial cuerpo" w:eastAsia="Times New Roman" w:hAnsi="Arial cuerpo" w:cs="Times New Roman"/>
          <w:b/>
          <w:sz w:val="24"/>
          <w:szCs w:val="24"/>
          <w:u w:val="single"/>
          <w:lang w:bidi="en-US"/>
        </w:rPr>
      </w:pPr>
      <w:r w:rsidRPr="00547C83">
        <w:rPr>
          <w:rFonts w:ascii="Arial cuerpo" w:eastAsia="Times New Roman" w:hAnsi="Arial cuerpo" w:cs="Times New Roman"/>
          <w:b/>
          <w:sz w:val="24"/>
          <w:szCs w:val="24"/>
          <w:u w:val="single"/>
          <w:lang w:bidi="en-US"/>
        </w:rPr>
        <w:t>Transparencia:</w:t>
      </w:r>
      <w:r w:rsidRPr="00547C83">
        <w:rPr>
          <w:rFonts w:ascii="Arial cuerpo" w:eastAsia="Times New Roman" w:hAnsi="Arial cuerpo" w:cs="Times New Roman"/>
          <w:sz w:val="24"/>
          <w:szCs w:val="24"/>
          <w:lang w:bidi="en-US"/>
        </w:rPr>
        <w:t xml:space="preserve"> Generando procesos que sean transparentes en la forma como se toman las decisiones,  se ejecutan las acciones, se hace uso de los recursos y se reparen los beneficios.</w:t>
      </w:r>
    </w:p>
    <w:p w:rsidR="00865B4B" w:rsidRPr="00547C83" w:rsidRDefault="00865B4B" w:rsidP="00556CEB">
      <w:pPr>
        <w:pStyle w:val="Prrafodelista"/>
        <w:numPr>
          <w:ilvl w:val="0"/>
          <w:numId w:val="4"/>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b/>
          <w:sz w:val="24"/>
          <w:szCs w:val="24"/>
          <w:u w:val="single"/>
          <w:lang w:bidi="en-US"/>
        </w:rPr>
        <w:t xml:space="preserve">Honestidad: </w:t>
      </w:r>
      <w:r w:rsidRPr="00547C83">
        <w:rPr>
          <w:rFonts w:ascii="Arial cuerpo" w:eastAsia="Times New Roman" w:hAnsi="Arial cuerpo" w:cs="Times New Roman"/>
          <w:sz w:val="24"/>
          <w:szCs w:val="24"/>
          <w:lang w:bidi="en-US"/>
        </w:rPr>
        <w:t xml:space="preserve">Erradicando toda forma de corrupción y estableciendo una comunicación donde prime la verdad. </w:t>
      </w:r>
    </w:p>
    <w:p w:rsidR="00865B4B" w:rsidRPr="00547C83" w:rsidRDefault="00865B4B" w:rsidP="00556CEB">
      <w:pPr>
        <w:pStyle w:val="Prrafodelista"/>
        <w:numPr>
          <w:ilvl w:val="0"/>
          <w:numId w:val="4"/>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b/>
          <w:sz w:val="24"/>
          <w:szCs w:val="24"/>
          <w:u w:val="single"/>
          <w:lang w:bidi="en-US"/>
        </w:rPr>
        <w:t>Flexibilidad:</w:t>
      </w:r>
      <w:r w:rsidRPr="00547C83">
        <w:rPr>
          <w:rFonts w:ascii="Arial cuerpo" w:eastAsia="Times New Roman" w:hAnsi="Arial cuerpo" w:cs="Times New Roman"/>
          <w:sz w:val="24"/>
          <w:szCs w:val="24"/>
          <w:lang w:bidi="en-US"/>
        </w:rPr>
        <w:t xml:space="preserve"> Se tiene la disposición  de adaptarse al entorno y adoptar aquellas medidas que en el proceso se presentarán y que tengan como resultado la equidad de género y el bienestar de la población </w:t>
      </w:r>
    </w:p>
    <w:p w:rsidR="00741C55" w:rsidRPr="00547C83" w:rsidRDefault="00741C55" w:rsidP="00556CEB">
      <w:pPr>
        <w:pStyle w:val="Prrafodelista"/>
        <w:numPr>
          <w:ilvl w:val="0"/>
          <w:numId w:val="4"/>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b/>
          <w:sz w:val="24"/>
          <w:szCs w:val="24"/>
          <w:u w:val="single"/>
          <w:lang w:bidi="en-US"/>
        </w:rPr>
        <w:t>Veracidad:</w:t>
      </w:r>
      <w:r w:rsidRPr="00547C83">
        <w:rPr>
          <w:rFonts w:ascii="Arial cuerpo" w:eastAsia="Times New Roman" w:hAnsi="Arial cuerpo" w:cs="Times New Roman"/>
          <w:sz w:val="24"/>
          <w:szCs w:val="24"/>
          <w:lang w:bidi="en-US"/>
        </w:rPr>
        <w:t xml:space="preserve"> Como ejercicio permanente de expresar las realidades tal y como se presentan en lo cotidiano.</w:t>
      </w:r>
    </w:p>
    <w:p w:rsidR="00741C55" w:rsidRPr="00F56CE8" w:rsidRDefault="00741C55" w:rsidP="00556CEB">
      <w:pPr>
        <w:pStyle w:val="Ttulo1"/>
        <w:spacing w:line="360" w:lineRule="auto"/>
        <w:jc w:val="both"/>
        <w:rPr>
          <w:rFonts w:ascii="Arial cuerpo" w:hAnsi="Arial cuerpo"/>
          <w:sz w:val="32"/>
          <w:szCs w:val="32"/>
          <w:lang w:bidi="en-US"/>
        </w:rPr>
      </w:pPr>
      <w:bookmarkStart w:id="15" w:name="_Toc373884693"/>
      <w:r w:rsidRPr="00F56CE8">
        <w:rPr>
          <w:rFonts w:ascii="Arial cuerpo" w:hAnsi="Arial cuerpo"/>
          <w:sz w:val="32"/>
          <w:szCs w:val="32"/>
        </w:rPr>
        <w:lastRenderedPageBreak/>
        <w:t>Ejes de Intervención de la Política Municipal de Equidad de Género  de Santiago de María</w:t>
      </w:r>
      <w:bookmarkEnd w:id="15"/>
    </w:p>
    <w:p w:rsidR="00865B4B" w:rsidRPr="00547C83" w:rsidRDefault="00741C55"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La Política Municipal de Equidad de Género de Santiago de María posee </w:t>
      </w:r>
      <w:r w:rsidR="00DB120B" w:rsidRPr="00547C83">
        <w:rPr>
          <w:rFonts w:ascii="Arial cuerpo" w:eastAsia="Times New Roman" w:hAnsi="Arial cuerpo" w:cs="Times New Roman"/>
          <w:sz w:val="24"/>
          <w:szCs w:val="24"/>
          <w:lang w:bidi="en-US"/>
        </w:rPr>
        <w:t xml:space="preserve">ocho </w:t>
      </w:r>
      <w:r w:rsidRPr="00547C83">
        <w:rPr>
          <w:rFonts w:ascii="Arial cuerpo" w:eastAsia="Times New Roman" w:hAnsi="Arial cuerpo" w:cs="Times New Roman"/>
          <w:sz w:val="24"/>
          <w:szCs w:val="24"/>
          <w:lang w:bidi="en-US"/>
        </w:rPr>
        <w:t xml:space="preserve"> Ejes fundamentales de trabajo que abordan la problemática identificada y priorizada que deberá atenderse desde la gestión municipal. Para cada eje, se presentan las intervenciones requeridas para que, de manera progresiva, se transformen las desigualdades de género, se promuevan mejoras en la condición y posición de las mujeres en el municipio, y se brinden oportunidades de desarrollo personal a las y los habitantes de dicho territorio.</w:t>
      </w:r>
    </w:p>
    <w:p w:rsidR="00F72F93" w:rsidRPr="00547C83" w:rsidRDefault="00F72F93" w:rsidP="00556CEB">
      <w:pPr>
        <w:tabs>
          <w:tab w:val="left" w:pos="451"/>
        </w:tabs>
        <w:spacing w:before="200" w:line="360" w:lineRule="auto"/>
        <w:jc w:val="both"/>
        <w:rPr>
          <w:rFonts w:ascii="Arial cuerpo" w:eastAsia="Times New Roman" w:hAnsi="Arial cuerpo" w:cs="Times New Roman"/>
          <w:sz w:val="24"/>
          <w:szCs w:val="24"/>
          <w:lang w:bidi="en-US"/>
        </w:rPr>
      </w:pPr>
    </w:p>
    <w:p w:rsidR="00F72F93" w:rsidRPr="00F56CE8" w:rsidRDefault="00F72F93" w:rsidP="00DB120B">
      <w:pPr>
        <w:pStyle w:val="Ttulo2"/>
        <w:numPr>
          <w:ilvl w:val="0"/>
          <w:numId w:val="29"/>
        </w:numPr>
        <w:spacing w:line="360" w:lineRule="auto"/>
        <w:jc w:val="both"/>
        <w:rPr>
          <w:rFonts w:ascii="Arial cuerpo" w:eastAsia="Times New Roman" w:hAnsi="Arial cuerpo"/>
          <w:sz w:val="32"/>
          <w:szCs w:val="32"/>
          <w:lang w:bidi="en-US"/>
        </w:rPr>
      </w:pPr>
      <w:bookmarkStart w:id="16" w:name="_Toc373884694"/>
      <w:r w:rsidRPr="00F56CE8">
        <w:rPr>
          <w:rFonts w:ascii="Arial cuerpo" w:eastAsia="Times New Roman" w:hAnsi="Arial cuerpo"/>
          <w:sz w:val="32"/>
          <w:szCs w:val="32"/>
          <w:lang w:bidi="en-US"/>
        </w:rPr>
        <w:t>Eje de Desarrollo Económico Local con enfoque de género</w:t>
      </w:r>
      <w:bookmarkEnd w:id="16"/>
    </w:p>
    <w:p w:rsidR="00F72F93" w:rsidRPr="00547C83" w:rsidRDefault="00F72F93"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La tradicional actividad de cultivo, mantenimiento y recolección  de café proporcionaba recursos con una considerable parte de la población para satisfacer sus necesidades básicas. Sin embargo, desde hace más de cinco años, el abandono de dicha actividad por parte de los cafetaleros ha restringido las oportunidades económicas para los y las habitantes de la zona, incrementando progresivamente los niveles de pobreza de la localidad.</w:t>
      </w:r>
    </w:p>
    <w:p w:rsidR="00F72F93" w:rsidRPr="00547C83" w:rsidRDefault="00F72F93"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Actualmente, el municipio se dedica principalmente al cultivo, en pequeña escala, de granos básicos y hortalizas, y al comercio informal que es la mayor fuerza económica del municipio.</w:t>
      </w:r>
    </w:p>
    <w:p w:rsidR="006C4392" w:rsidRPr="00547C83" w:rsidRDefault="00F72F93"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En este escenario, las mujeres son el sector de la población con menos oportunidades económicas </w:t>
      </w:r>
      <w:r w:rsidR="006C4392" w:rsidRPr="00547C83">
        <w:rPr>
          <w:rFonts w:ascii="Arial cuerpo" w:eastAsia="Times New Roman" w:hAnsi="Arial cuerpo" w:cs="Times New Roman"/>
          <w:sz w:val="24"/>
          <w:szCs w:val="24"/>
          <w:lang w:bidi="en-US"/>
        </w:rPr>
        <w:t>en el municipio. Además, enfrentan mayores barreras de acceso al crédito para la creación de nuevos negocios y fortalecimiento de los existentes, debido principalmente a los requerimientos exigidos por las instituciones de financiamiento presentes en la localidad. También, es evidente la ausencia de políticas o acciones de las instancias públicas que intenten revertir este panorama, por medio de iniciativas que apoyen su inserción en el ámbito económico – productivo.</w:t>
      </w:r>
    </w:p>
    <w:p w:rsidR="00F72F93" w:rsidRDefault="006C4392"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Finalmente, hay que señalar que,  la inserción de las mujeres en el mercado laboral, se da en condiciones de desventajas en comparación con la de los hombres. A manera de ejemplo, en </w:t>
      </w:r>
      <w:r w:rsidRPr="00547C83">
        <w:rPr>
          <w:rFonts w:ascii="Arial cuerpo" w:eastAsia="Times New Roman" w:hAnsi="Arial cuerpo" w:cs="Times New Roman"/>
          <w:sz w:val="24"/>
          <w:szCs w:val="24"/>
          <w:lang w:bidi="en-US"/>
        </w:rPr>
        <w:lastRenderedPageBreak/>
        <w:t>algunas fincas dedicadas al cultivo del café, las mujeres son contratadas como jornaleras, desarrollando las mismas actividades que los hombres, y reciben a cambio un salario menor.</w:t>
      </w:r>
    </w:p>
    <w:p w:rsidR="00E22743" w:rsidRPr="00E22743" w:rsidRDefault="00E22743" w:rsidP="00E22743">
      <w:pPr>
        <w:autoSpaceDE w:val="0"/>
        <w:autoSpaceDN w:val="0"/>
        <w:adjustRightInd w:val="0"/>
        <w:spacing w:after="0" w:line="360" w:lineRule="auto"/>
        <w:jc w:val="both"/>
        <w:rPr>
          <w:rFonts w:ascii="Arial cuerpo" w:eastAsia="Times New Roman" w:hAnsi="Arial cuerpo" w:cs="Times New Roman"/>
          <w:sz w:val="24"/>
          <w:szCs w:val="24"/>
          <w:lang w:bidi="en-US"/>
        </w:rPr>
      </w:pPr>
      <w:r w:rsidRPr="00E22743">
        <w:rPr>
          <w:rFonts w:ascii="Aria cuerpo" w:hAnsi="Aria cuerpo" w:cs="Times New Roman"/>
          <w:sz w:val="24"/>
          <w:szCs w:val="24"/>
        </w:rPr>
        <w:t>Como desarrollo local se entiende aquel proceso creciente, sostenido y equitativo de creación de condiciones para los hombres y mujeres residentes de un determinado territorio, de acceder a la salud, a la educación, al agua potable,  a la información, a trabajo productivo, a un medio ambiente sano y a un marco jurídico-institucional para hacer valer sus derechos civiles, sin hipotecar o menoscabar con ello las oportunidades de las futuras generaciones. El medio idóneo para volverlo realidad es, en esencia, la potenciación de las habilidades y destrezas de individuos, organizaciones, instituciones o comunidades para desempeñar funciones, resolver problemas y alcanzar objetivos asociados a la entrega de servicios básicos a la población, a la creación de empleo y a la generación</w:t>
      </w:r>
      <w:r w:rsidR="00A47269">
        <w:rPr>
          <w:rFonts w:ascii="Aria cuerpo" w:hAnsi="Aria cuerpo" w:cs="Times New Roman"/>
          <w:sz w:val="24"/>
          <w:szCs w:val="24"/>
        </w:rPr>
        <w:t xml:space="preserve"> </w:t>
      </w:r>
      <w:r w:rsidRPr="00E22743">
        <w:rPr>
          <w:rFonts w:ascii="Arial cuerpo" w:hAnsi="Arial cuerpo" w:cs="Times New Roman"/>
          <w:sz w:val="24"/>
          <w:szCs w:val="24"/>
        </w:rPr>
        <w:t>de ingresos, fundadas en los principios universales de democracia, igualdad, no discriminación, paz y justicia social</w:t>
      </w:r>
    </w:p>
    <w:p w:rsidR="006C4392" w:rsidRPr="00547C83" w:rsidRDefault="006C4392"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Una de las características propias del municipio es que se encuentra una buena parte de mujeres productoras de dulces, bisutería ecológica y artesanal, así como otras que realizan artesanía con madera de café y raíces.</w:t>
      </w:r>
    </w:p>
    <w:p w:rsidR="006C4392" w:rsidRPr="00547C83" w:rsidRDefault="006C4392" w:rsidP="00556CEB">
      <w:pPr>
        <w:pStyle w:val="Prrafodelista"/>
        <w:numPr>
          <w:ilvl w:val="0"/>
          <w:numId w:val="8"/>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Intervención </w:t>
      </w:r>
    </w:p>
    <w:p w:rsidR="006C4392" w:rsidRPr="00547C83" w:rsidRDefault="006C4392"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Desarrollar </w:t>
      </w:r>
      <w:r w:rsidR="009E331B" w:rsidRPr="00547C83">
        <w:rPr>
          <w:rFonts w:ascii="Arial cuerpo" w:eastAsia="Times New Roman" w:hAnsi="Arial cuerpo" w:cs="Times New Roman"/>
          <w:sz w:val="24"/>
          <w:szCs w:val="24"/>
          <w:lang w:bidi="en-US"/>
        </w:rPr>
        <w:t>d</w:t>
      </w:r>
      <w:r w:rsidRPr="00547C83">
        <w:rPr>
          <w:rFonts w:ascii="Arial cuerpo" w:eastAsia="Times New Roman" w:hAnsi="Arial cuerpo" w:cs="Times New Roman"/>
          <w:sz w:val="24"/>
          <w:szCs w:val="24"/>
          <w:lang w:bidi="en-US"/>
        </w:rPr>
        <w:t xml:space="preserve">e impulsar un Plan Participativo de Desarrollo Económico  Local con enfoque de género, que </w:t>
      </w:r>
      <w:r w:rsidR="00A37AC8" w:rsidRPr="00547C83">
        <w:rPr>
          <w:rFonts w:ascii="Arial cuerpo" w:eastAsia="Times New Roman" w:hAnsi="Arial cuerpo" w:cs="Times New Roman"/>
          <w:sz w:val="24"/>
          <w:szCs w:val="24"/>
          <w:lang w:bidi="en-US"/>
        </w:rPr>
        <w:t>genere fuentes de trabajo e ingresos para las mujeres y que promueva el Desarrollo del Municipio con equidad.</w:t>
      </w:r>
    </w:p>
    <w:p w:rsidR="00A37AC8" w:rsidRPr="00547C83" w:rsidRDefault="00A37AC8" w:rsidP="00556CEB">
      <w:pPr>
        <w:pStyle w:val="Prrafodelista"/>
        <w:numPr>
          <w:ilvl w:val="0"/>
          <w:numId w:val="8"/>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Brechas atendidas </w:t>
      </w:r>
    </w:p>
    <w:p w:rsidR="00A37AC8" w:rsidRPr="00547C83" w:rsidRDefault="00A37AC8"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De cada diez personas en edad para trabajar, solamente tres mujeres forman parte de la población Económicamente Activa </w:t>
      </w:r>
    </w:p>
    <w:p w:rsidR="00A37AC8" w:rsidRPr="00547C83" w:rsidRDefault="00A37AC8"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De cada cinco hogares, uno tiene jefatura femenina, situación que coloca a las mujeres en una posición de mayor marginalidad en un contexto de pobreza extrema </w:t>
      </w:r>
    </w:p>
    <w:p w:rsidR="00A37AC8" w:rsidRPr="00547C83" w:rsidRDefault="00A37AC8"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La presencia de mujeres, niños y niñas es mayoritaria en actividades como la corta de café, sin embargo dicha actividad no genera ingresos permanentes y de cuantía suficiente para resolver las necesidades cotidianas de las mujeres y sus familias. </w:t>
      </w:r>
    </w:p>
    <w:p w:rsidR="00A37AC8" w:rsidRPr="00547C83" w:rsidRDefault="00A37AC8" w:rsidP="00556CEB">
      <w:pPr>
        <w:pStyle w:val="Prrafodelista"/>
        <w:numPr>
          <w:ilvl w:val="0"/>
          <w:numId w:val="8"/>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lastRenderedPageBreak/>
        <w:t xml:space="preserve">Acciones </w:t>
      </w:r>
    </w:p>
    <w:p w:rsidR="00A37AC8" w:rsidRPr="00547C83" w:rsidRDefault="005C7B96" w:rsidP="00556CEB">
      <w:pPr>
        <w:pStyle w:val="Prrafodelista"/>
        <w:numPr>
          <w:ilvl w:val="0"/>
          <w:numId w:val="14"/>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Formular participativamente un plan de Desarrollo Económico Local  con enfoque de género </w:t>
      </w:r>
    </w:p>
    <w:p w:rsidR="005C7B96" w:rsidRPr="00547C83" w:rsidRDefault="005C7B96" w:rsidP="00556CEB">
      <w:pPr>
        <w:pStyle w:val="Prrafodelista"/>
        <w:numPr>
          <w:ilvl w:val="0"/>
          <w:numId w:val="14"/>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Promover la formación técnico – laboral, para las mujeres de acuerdo con las estrategias identificadas en el PDEL con enfoque de género </w:t>
      </w:r>
    </w:p>
    <w:p w:rsidR="00556CEB" w:rsidRPr="00547C83" w:rsidRDefault="00556CEB" w:rsidP="00556CEB">
      <w:pPr>
        <w:pStyle w:val="Prrafodelista"/>
        <w:tabs>
          <w:tab w:val="left" w:pos="451"/>
        </w:tabs>
        <w:spacing w:before="200" w:line="360" w:lineRule="auto"/>
        <w:jc w:val="both"/>
        <w:rPr>
          <w:rFonts w:ascii="Arial cuerpo" w:eastAsia="Times New Roman" w:hAnsi="Arial cuerpo" w:cs="Times New Roman"/>
          <w:sz w:val="24"/>
          <w:szCs w:val="24"/>
          <w:lang w:bidi="en-US"/>
        </w:rPr>
      </w:pPr>
    </w:p>
    <w:p w:rsidR="005C7B96" w:rsidRPr="00547C83" w:rsidRDefault="005C7B96" w:rsidP="00556CEB">
      <w:pPr>
        <w:pStyle w:val="Prrafodelista"/>
        <w:numPr>
          <w:ilvl w:val="0"/>
          <w:numId w:val="14"/>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Impulsar emprendimientos productivos con mujeres, siguiendo preferentemente un modelo cooperativo y atendiendo prioritariamente las comunidades rurales.</w:t>
      </w:r>
    </w:p>
    <w:p w:rsidR="00556CEB" w:rsidRPr="00547C83" w:rsidRDefault="00556CEB" w:rsidP="00556CEB">
      <w:pPr>
        <w:pStyle w:val="Prrafodelista"/>
        <w:rPr>
          <w:rFonts w:ascii="Arial cuerpo" w:eastAsia="Times New Roman" w:hAnsi="Arial cuerpo" w:cs="Times New Roman"/>
          <w:sz w:val="24"/>
          <w:szCs w:val="24"/>
          <w:lang w:bidi="en-US"/>
        </w:rPr>
      </w:pPr>
    </w:p>
    <w:p w:rsidR="005C7B96" w:rsidRPr="00547C83" w:rsidRDefault="005C7B96" w:rsidP="00556CEB">
      <w:pPr>
        <w:pStyle w:val="Prrafodelista"/>
        <w:numPr>
          <w:ilvl w:val="0"/>
          <w:numId w:val="14"/>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Buscar apoyo de la cooperación internacional a fin de que el PDEL con enfoque de género tenga los recursos financieros, materiales, humanos y técnicos necesarios para su implementación.</w:t>
      </w:r>
    </w:p>
    <w:p w:rsidR="00556CEB" w:rsidRPr="00547C83" w:rsidRDefault="00556CEB" w:rsidP="00556CEB">
      <w:pPr>
        <w:pStyle w:val="Prrafodelista"/>
        <w:rPr>
          <w:rFonts w:ascii="Arial cuerpo" w:eastAsia="Times New Roman" w:hAnsi="Arial cuerpo" w:cs="Times New Roman"/>
          <w:sz w:val="24"/>
          <w:szCs w:val="24"/>
          <w:lang w:bidi="en-US"/>
        </w:rPr>
      </w:pPr>
    </w:p>
    <w:p w:rsidR="003F22E8" w:rsidRPr="00547C83" w:rsidRDefault="003F22E8" w:rsidP="00556CEB">
      <w:pPr>
        <w:pStyle w:val="Prrafodelista"/>
        <w:numPr>
          <w:ilvl w:val="0"/>
          <w:numId w:val="14"/>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Introducir la variable sexo en todos los indicadores de actividad productiva y desempleo que maneja el Sistema de Información Municipal, de forma tal de poder visibilizar estos datos e incorporarlos en los diagnósticos y planificaciones municipales </w:t>
      </w:r>
    </w:p>
    <w:p w:rsidR="00556CEB" w:rsidRPr="00547C83" w:rsidRDefault="00556CEB" w:rsidP="00556CEB">
      <w:pPr>
        <w:pStyle w:val="Prrafodelista"/>
        <w:rPr>
          <w:rFonts w:ascii="Arial cuerpo" w:eastAsia="Times New Roman" w:hAnsi="Arial cuerpo" w:cs="Times New Roman"/>
          <w:sz w:val="24"/>
          <w:szCs w:val="24"/>
          <w:lang w:bidi="en-US"/>
        </w:rPr>
      </w:pPr>
    </w:p>
    <w:p w:rsidR="003F22E8" w:rsidRPr="00547C83" w:rsidRDefault="003F22E8" w:rsidP="00556CEB">
      <w:pPr>
        <w:pStyle w:val="Prrafodelista"/>
        <w:numPr>
          <w:ilvl w:val="0"/>
          <w:numId w:val="14"/>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Desarrollar programas de formación profesional y vocacional para las mujeres teniendo en cuenta la necesidad de adecuar los horarios de las actividades formativas, a la disponibilidad de tiempo de las mujeres </w:t>
      </w:r>
    </w:p>
    <w:p w:rsidR="00556CEB" w:rsidRPr="00547C83" w:rsidRDefault="00556CEB" w:rsidP="00556CEB">
      <w:pPr>
        <w:pStyle w:val="Prrafodelista"/>
        <w:rPr>
          <w:rFonts w:ascii="Arial cuerpo" w:eastAsia="Times New Roman" w:hAnsi="Arial cuerpo" w:cs="Times New Roman"/>
          <w:sz w:val="24"/>
          <w:szCs w:val="24"/>
          <w:lang w:bidi="en-US"/>
        </w:rPr>
      </w:pPr>
    </w:p>
    <w:p w:rsidR="003F22E8" w:rsidRPr="00547C83" w:rsidRDefault="003F22E8" w:rsidP="00556CEB">
      <w:pPr>
        <w:pStyle w:val="Prrafodelista"/>
        <w:numPr>
          <w:ilvl w:val="0"/>
          <w:numId w:val="14"/>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Organizar un programa de asistencia y orientación jurídica a las mujeres del Municipio para el conocimiento de sus derechos  laborales y de acceso a la propiedad </w:t>
      </w:r>
    </w:p>
    <w:p w:rsidR="00F56CE8" w:rsidRPr="00547C83" w:rsidRDefault="00F56CE8" w:rsidP="00556CEB">
      <w:pPr>
        <w:tabs>
          <w:tab w:val="left" w:pos="451"/>
        </w:tabs>
        <w:spacing w:before="200" w:line="360" w:lineRule="auto"/>
        <w:jc w:val="both"/>
        <w:rPr>
          <w:rFonts w:ascii="Arial cuerpo" w:eastAsia="Times New Roman" w:hAnsi="Arial cuerpo" w:cs="Times New Roman"/>
          <w:sz w:val="24"/>
          <w:szCs w:val="24"/>
          <w:lang w:bidi="en-US"/>
        </w:rPr>
      </w:pPr>
    </w:p>
    <w:p w:rsidR="005C7B96" w:rsidRPr="00F56CE8" w:rsidRDefault="00081962" w:rsidP="00DB120B">
      <w:pPr>
        <w:pStyle w:val="Ttulo2"/>
        <w:numPr>
          <w:ilvl w:val="0"/>
          <w:numId w:val="29"/>
        </w:numPr>
        <w:spacing w:line="360" w:lineRule="auto"/>
        <w:rPr>
          <w:rFonts w:ascii="Arial cuerpo" w:hAnsi="Arial cuerpo" w:cs="Arial"/>
          <w:sz w:val="32"/>
          <w:szCs w:val="32"/>
        </w:rPr>
      </w:pPr>
      <w:bookmarkStart w:id="17" w:name="_Toc373884695"/>
      <w:r w:rsidRPr="00F56CE8">
        <w:rPr>
          <w:rFonts w:ascii="Arial cuerpo" w:hAnsi="Arial cuerpo" w:cs="Arial"/>
          <w:sz w:val="32"/>
          <w:szCs w:val="32"/>
        </w:rPr>
        <w:t xml:space="preserve">Eje de servicios básicos </w:t>
      </w:r>
      <w:r w:rsidR="00B34F90" w:rsidRPr="00F56CE8">
        <w:rPr>
          <w:rFonts w:ascii="Arial cuerpo" w:hAnsi="Arial cuerpo" w:cs="Arial"/>
          <w:sz w:val="32"/>
          <w:szCs w:val="32"/>
        </w:rPr>
        <w:t>y servicios públicos</w:t>
      </w:r>
      <w:bookmarkEnd w:id="17"/>
    </w:p>
    <w:p w:rsidR="00081962" w:rsidRPr="00547C83" w:rsidRDefault="00081962" w:rsidP="00556CEB">
      <w:pPr>
        <w:pStyle w:val="Prrafodelista"/>
        <w:numPr>
          <w:ilvl w:val="0"/>
          <w:numId w:val="9"/>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Intervención </w:t>
      </w:r>
    </w:p>
    <w:p w:rsidR="00081962" w:rsidRPr="00547C83" w:rsidRDefault="00081962"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Proporcionar a las mujeres, y a la ciudadanía en general, información clara y precisa </w:t>
      </w:r>
    </w:p>
    <w:p w:rsidR="00081962" w:rsidRPr="00547C83" w:rsidRDefault="00081962" w:rsidP="00556CEB">
      <w:pPr>
        <w:pStyle w:val="Prrafodelista"/>
        <w:numPr>
          <w:ilvl w:val="0"/>
          <w:numId w:val="9"/>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Brechas atendidas </w:t>
      </w:r>
    </w:p>
    <w:p w:rsidR="00081962" w:rsidRPr="00547C83" w:rsidRDefault="002D067B"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Mejorar la calidad y acercar los servicios básicos y públicos a las mujeres del municipio </w:t>
      </w:r>
    </w:p>
    <w:p w:rsidR="0050622F" w:rsidRPr="00547C83" w:rsidRDefault="0050622F" w:rsidP="00556CEB">
      <w:pPr>
        <w:spacing w:before="200" w:after="0" w:line="360" w:lineRule="auto"/>
        <w:contextualSpacing/>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lastRenderedPageBreak/>
        <w:t>Insuficiente letrinización, inexistencia de políticas de tratamiento de aguas negras y servidas y deficiente recolección, separación y tratamiento de desechos sólidos.</w:t>
      </w:r>
    </w:p>
    <w:p w:rsidR="0050622F" w:rsidRPr="00547C83" w:rsidRDefault="0050622F"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hAnsi="Arial cuerpo"/>
          <w:sz w:val="24"/>
          <w:szCs w:val="24"/>
        </w:rPr>
        <w:t>Dificultades de acceso al agua potable, por cobertura y calidad</w:t>
      </w:r>
    </w:p>
    <w:p w:rsidR="00081962" w:rsidRPr="00547C83" w:rsidRDefault="00081962" w:rsidP="00556CEB">
      <w:pPr>
        <w:pStyle w:val="Prrafodelista"/>
        <w:numPr>
          <w:ilvl w:val="0"/>
          <w:numId w:val="9"/>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Acciones </w:t>
      </w:r>
    </w:p>
    <w:p w:rsidR="00081962" w:rsidRPr="00547C83" w:rsidRDefault="00081962" w:rsidP="00556CEB">
      <w:pPr>
        <w:pStyle w:val="Prrafodelista"/>
        <w:numPr>
          <w:ilvl w:val="0"/>
          <w:numId w:val="15"/>
        </w:numPr>
        <w:spacing w:line="360" w:lineRule="auto"/>
        <w:jc w:val="both"/>
        <w:rPr>
          <w:rFonts w:ascii="Arial cuerpo" w:hAnsi="Arial cuerpo"/>
          <w:sz w:val="24"/>
          <w:szCs w:val="24"/>
        </w:rPr>
      </w:pPr>
      <w:r w:rsidRPr="00547C83">
        <w:rPr>
          <w:rFonts w:ascii="Arial cuerpo" w:hAnsi="Arial cuerpo"/>
          <w:sz w:val="24"/>
          <w:szCs w:val="24"/>
        </w:rPr>
        <w:t xml:space="preserve">Gestionar proyectos de infraestructura básica, tomando en cuenta las necesidades e intereses propios de las mujeres, a fin de mejorar las condiciones físicas en donde se desarrolla la vida familiar y comunitaria </w:t>
      </w:r>
    </w:p>
    <w:p w:rsidR="00556CEB" w:rsidRPr="00547C83" w:rsidRDefault="00556CEB" w:rsidP="00556CEB">
      <w:pPr>
        <w:pStyle w:val="Prrafodelista"/>
        <w:spacing w:line="360" w:lineRule="auto"/>
        <w:jc w:val="both"/>
        <w:rPr>
          <w:rFonts w:ascii="Arial cuerpo" w:hAnsi="Arial cuerpo"/>
          <w:sz w:val="24"/>
          <w:szCs w:val="24"/>
        </w:rPr>
      </w:pPr>
    </w:p>
    <w:p w:rsidR="00556CEB" w:rsidRPr="00547C83" w:rsidRDefault="00081962" w:rsidP="00556CEB">
      <w:pPr>
        <w:pStyle w:val="Prrafodelista"/>
        <w:numPr>
          <w:ilvl w:val="0"/>
          <w:numId w:val="15"/>
        </w:numPr>
        <w:spacing w:line="360" w:lineRule="auto"/>
        <w:jc w:val="both"/>
        <w:rPr>
          <w:rFonts w:ascii="Arial cuerpo" w:hAnsi="Arial cuerpo"/>
          <w:sz w:val="24"/>
          <w:szCs w:val="24"/>
        </w:rPr>
      </w:pPr>
      <w:r w:rsidRPr="00547C83">
        <w:rPr>
          <w:rFonts w:ascii="Arial cuerpo" w:hAnsi="Arial cuerpo"/>
          <w:sz w:val="24"/>
          <w:szCs w:val="24"/>
        </w:rPr>
        <w:t xml:space="preserve">Privilegiar la transparencia de bienes inmuebles desde la municipalidad hacia asentamientos humanos, cuando así </w:t>
      </w:r>
      <w:r w:rsidR="00B34F90" w:rsidRPr="00547C83">
        <w:rPr>
          <w:rFonts w:ascii="Arial cuerpo" w:hAnsi="Arial cuerpo"/>
          <w:sz w:val="24"/>
          <w:szCs w:val="24"/>
        </w:rPr>
        <w:t>sea necesario, utilizando la figura de título de bien de familia, de forma de ampliar los beneficios sobre dicha propiedad hacia todos los integrantes del grupo familiar</w:t>
      </w:r>
    </w:p>
    <w:p w:rsidR="00556CEB" w:rsidRPr="00547C83" w:rsidRDefault="00556CEB" w:rsidP="00556CEB">
      <w:pPr>
        <w:pStyle w:val="Prrafodelista"/>
        <w:rPr>
          <w:rFonts w:ascii="Arial cuerpo" w:hAnsi="Arial cuerpo"/>
          <w:sz w:val="24"/>
          <w:szCs w:val="24"/>
        </w:rPr>
      </w:pPr>
    </w:p>
    <w:p w:rsidR="00B34F90" w:rsidRPr="00547C83" w:rsidRDefault="00B34F90" w:rsidP="00556CEB">
      <w:pPr>
        <w:pStyle w:val="Prrafodelista"/>
        <w:numPr>
          <w:ilvl w:val="0"/>
          <w:numId w:val="15"/>
        </w:numPr>
        <w:spacing w:line="360" w:lineRule="auto"/>
        <w:jc w:val="both"/>
        <w:rPr>
          <w:rFonts w:ascii="Arial cuerpo" w:hAnsi="Arial cuerpo"/>
          <w:sz w:val="24"/>
          <w:szCs w:val="24"/>
        </w:rPr>
      </w:pPr>
      <w:r w:rsidRPr="00547C83">
        <w:rPr>
          <w:rFonts w:ascii="Arial cuerpo" w:hAnsi="Arial cuerpo"/>
          <w:sz w:val="24"/>
          <w:szCs w:val="24"/>
        </w:rPr>
        <w:t xml:space="preserve">Crear un programa de difusión municipal para incentivar el reconocimiento paterno la inscripción de niños y niñas en el Registro Municipal de Nacidos </w:t>
      </w:r>
    </w:p>
    <w:p w:rsidR="00556CEB" w:rsidRPr="00547C83" w:rsidRDefault="00556CEB" w:rsidP="00556CEB">
      <w:pPr>
        <w:pStyle w:val="Prrafodelista"/>
        <w:rPr>
          <w:rFonts w:ascii="Arial cuerpo" w:hAnsi="Arial cuerpo"/>
          <w:sz w:val="24"/>
          <w:szCs w:val="24"/>
        </w:rPr>
      </w:pPr>
    </w:p>
    <w:p w:rsidR="00B34F90" w:rsidRPr="00F56CE8" w:rsidRDefault="00B34F90" w:rsidP="00556CEB">
      <w:pPr>
        <w:pStyle w:val="Prrafodelista"/>
        <w:numPr>
          <w:ilvl w:val="0"/>
          <w:numId w:val="15"/>
        </w:numPr>
        <w:spacing w:line="360" w:lineRule="auto"/>
        <w:jc w:val="both"/>
        <w:rPr>
          <w:rFonts w:ascii="Arial cuerpo" w:hAnsi="Arial cuerpo"/>
          <w:sz w:val="32"/>
          <w:szCs w:val="32"/>
        </w:rPr>
      </w:pPr>
      <w:r w:rsidRPr="00547C83">
        <w:rPr>
          <w:rFonts w:ascii="Arial cuerpo" w:hAnsi="Arial cuerpo"/>
          <w:sz w:val="24"/>
          <w:szCs w:val="24"/>
        </w:rPr>
        <w:t xml:space="preserve">Organizar un programa de asistencia y orientación jurídica a las mujeres del municipio para el reconocimiento y vivencia plena de los </w:t>
      </w:r>
      <w:r w:rsidRPr="0079233B">
        <w:rPr>
          <w:rFonts w:ascii="Arial cuerpo" w:hAnsi="Arial cuerpo"/>
          <w:sz w:val="26"/>
          <w:szCs w:val="32"/>
        </w:rPr>
        <w:t xml:space="preserve">derechos de la familia  </w:t>
      </w:r>
    </w:p>
    <w:p w:rsidR="00B11352" w:rsidRPr="00E22743" w:rsidRDefault="00B11352" w:rsidP="00DB120B">
      <w:pPr>
        <w:pStyle w:val="Ttulo2"/>
        <w:numPr>
          <w:ilvl w:val="0"/>
          <w:numId w:val="29"/>
        </w:numPr>
        <w:spacing w:line="360" w:lineRule="auto"/>
        <w:jc w:val="both"/>
        <w:rPr>
          <w:rFonts w:ascii="Arial cuerpo" w:hAnsi="Arial cuerpo" w:cs="Arial"/>
          <w:sz w:val="32"/>
          <w:szCs w:val="32"/>
        </w:rPr>
      </w:pPr>
      <w:bookmarkStart w:id="18" w:name="_Toc373884696"/>
      <w:r w:rsidRPr="00E22743">
        <w:rPr>
          <w:rFonts w:ascii="Arial cuerpo" w:hAnsi="Arial cuerpo" w:cs="Arial"/>
          <w:sz w:val="32"/>
          <w:szCs w:val="32"/>
        </w:rPr>
        <w:t>Eje de Gestión Sustentable del Recurso Hídrico.</w:t>
      </w:r>
      <w:bookmarkEnd w:id="18"/>
    </w:p>
    <w:p w:rsidR="00081962" w:rsidRPr="00547C83" w:rsidRDefault="00081962" w:rsidP="00556CEB">
      <w:pPr>
        <w:pStyle w:val="Prrafodelista"/>
        <w:numPr>
          <w:ilvl w:val="0"/>
          <w:numId w:val="10"/>
        </w:numPr>
        <w:spacing w:line="360" w:lineRule="auto"/>
        <w:jc w:val="both"/>
        <w:rPr>
          <w:rFonts w:ascii="Arial cuerpo" w:hAnsi="Arial cuerpo"/>
          <w:sz w:val="24"/>
          <w:szCs w:val="24"/>
        </w:rPr>
      </w:pPr>
      <w:r w:rsidRPr="00547C83">
        <w:rPr>
          <w:rFonts w:ascii="Arial cuerpo" w:hAnsi="Arial cuerpo"/>
          <w:sz w:val="24"/>
          <w:szCs w:val="24"/>
        </w:rPr>
        <w:t xml:space="preserve">Intervención </w:t>
      </w:r>
    </w:p>
    <w:p w:rsidR="00081962" w:rsidRPr="00547C83" w:rsidRDefault="00081962" w:rsidP="00556CEB">
      <w:pPr>
        <w:spacing w:line="360" w:lineRule="auto"/>
        <w:jc w:val="both"/>
        <w:rPr>
          <w:rFonts w:ascii="Arial cuerpo" w:hAnsi="Arial cuerpo"/>
          <w:sz w:val="24"/>
          <w:szCs w:val="24"/>
        </w:rPr>
      </w:pPr>
      <w:r w:rsidRPr="00547C83">
        <w:rPr>
          <w:rFonts w:ascii="Arial cuerpo" w:hAnsi="Arial cuerpo"/>
          <w:sz w:val="24"/>
          <w:szCs w:val="24"/>
        </w:rPr>
        <w:t xml:space="preserve">Mejorar la calidad del servicio de agua potable y extenderlo a otras comunidades rurales priorizando calidad en el servicio,  y abrir la puerta a las mujeres facilitándoles el acceso a su vivienda </w:t>
      </w:r>
    </w:p>
    <w:p w:rsidR="00081962" w:rsidRPr="00547C83" w:rsidRDefault="00081962" w:rsidP="00556CEB">
      <w:pPr>
        <w:spacing w:line="360" w:lineRule="auto"/>
        <w:jc w:val="both"/>
        <w:rPr>
          <w:rFonts w:ascii="Arial cuerpo" w:hAnsi="Arial cuerpo"/>
          <w:sz w:val="24"/>
          <w:szCs w:val="24"/>
        </w:rPr>
      </w:pPr>
      <w:r w:rsidRPr="00547C83">
        <w:rPr>
          <w:rFonts w:ascii="Arial cuerpo" w:hAnsi="Arial cuerpo"/>
          <w:sz w:val="24"/>
          <w:szCs w:val="24"/>
        </w:rPr>
        <w:t>b)</w:t>
      </w:r>
      <w:r w:rsidRPr="00547C83">
        <w:rPr>
          <w:rFonts w:ascii="Arial cuerpo" w:hAnsi="Arial cuerpo"/>
          <w:sz w:val="24"/>
          <w:szCs w:val="24"/>
        </w:rPr>
        <w:tab/>
        <w:t xml:space="preserve">Brechas atendidas </w:t>
      </w:r>
    </w:p>
    <w:p w:rsidR="00081962" w:rsidRPr="00547C83" w:rsidRDefault="00081962" w:rsidP="00556CEB">
      <w:pPr>
        <w:spacing w:line="360" w:lineRule="auto"/>
        <w:jc w:val="both"/>
        <w:rPr>
          <w:rFonts w:ascii="Arial cuerpo" w:hAnsi="Arial cuerpo"/>
          <w:sz w:val="24"/>
          <w:szCs w:val="24"/>
        </w:rPr>
      </w:pPr>
      <w:r w:rsidRPr="00547C83">
        <w:rPr>
          <w:rFonts w:ascii="Arial cuerpo" w:hAnsi="Arial cuerpo"/>
          <w:sz w:val="24"/>
          <w:szCs w:val="24"/>
        </w:rPr>
        <w:t>La administración de recurso hídrico del Municipio es manejada y administrada por tetralogía, existen algunas cuencas o ríos en la zona de la cual se abastecen.  A pesar de dicha abundancia, solamente 51.4% de la población cuentan con acceso a fuentes de agua mejorada, un 12% por debajo del promedia nacional.</w:t>
      </w:r>
    </w:p>
    <w:p w:rsidR="00081962" w:rsidRPr="00547C83" w:rsidRDefault="00081962" w:rsidP="00556CEB">
      <w:pPr>
        <w:spacing w:line="360" w:lineRule="auto"/>
        <w:jc w:val="both"/>
        <w:rPr>
          <w:rFonts w:ascii="Arial cuerpo" w:hAnsi="Arial cuerpo"/>
          <w:sz w:val="24"/>
          <w:szCs w:val="24"/>
        </w:rPr>
      </w:pPr>
      <w:r w:rsidRPr="00547C83">
        <w:rPr>
          <w:rFonts w:ascii="Arial cuerpo" w:hAnsi="Arial cuerpo"/>
          <w:sz w:val="24"/>
          <w:szCs w:val="24"/>
        </w:rPr>
        <w:lastRenderedPageBreak/>
        <w:t xml:space="preserve">Desde julio de 1999, el municipio cuenta con servicio de agua potable proporcionada por la empresa Tetralogía SEM, de CV, la cual provee de agua potable a un micro región conformada por varios municipios, entre ellos Berlín, Alegría, Santiago de María y otros. Sin embargo, el suministro registra problemas de intermitencia del servicio, baja cobertura, altos costos de instalación domiciliar y precio alto del servicio a pesar de su baja calidad. Como consecuencia de lo anterior, las mujeres continúan asumiendo el acarreo del agua y con ello, sus horas de trabajo doméstico se mantienen altas; en los últimos años se ha mejorado el servicio de agua potable por proyectos ejecutados por el gobierno actual.         </w:t>
      </w:r>
    </w:p>
    <w:p w:rsidR="00081962" w:rsidRPr="00547C83" w:rsidRDefault="00081962" w:rsidP="00556CEB">
      <w:pPr>
        <w:pStyle w:val="Prrafodelista"/>
        <w:numPr>
          <w:ilvl w:val="0"/>
          <w:numId w:val="10"/>
        </w:numPr>
        <w:spacing w:line="360" w:lineRule="auto"/>
        <w:jc w:val="both"/>
        <w:rPr>
          <w:rFonts w:ascii="Arial cuerpo" w:hAnsi="Arial cuerpo"/>
          <w:sz w:val="24"/>
          <w:szCs w:val="24"/>
        </w:rPr>
      </w:pPr>
      <w:r w:rsidRPr="00547C83">
        <w:rPr>
          <w:rFonts w:ascii="Arial cuerpo" w:hAnsi="Arial cuerpo"/>
          <w:sz w:val="24"/>
          <w:szCs w:val="24"/>
        </w:rPr>
        <w:t>Acciones</w:t>
      </w:r>
    </w:p>
    <w:p w:rsidR="00556CEB" w:rsidRPr="00547C83" w:rsidRDefault="00556CEB" w:rsidP="00556CEB">
      <w:pPr>
        <w:pStyle w:val="Prrafodelista"/>
        <w:numPr>
          <w:ilvl w:val="0"/>
          <w:numId w:val="27"/>
        </w:numPr>
        <w:tabs>
          <w:tab w:val="left" w:pos="1418"/>
        </w:tabs>
        <w:spacing w:before="200" w:after="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Protección de fuentes de agua y zonas de recarga, regulando el uso de la tierra e implementando la elaboración y manejo de planes de micro cuencas.</w:t>
      </w:r>
    </w:p>
    <w:p w:rsidR="00556CEB" w:rsidRPr="00547C83" w:rsidRDefault="00556CEB" w:rsidP="00556CEB">
      <w:pPr>
        <w:pStyle w:val="Prrafodelista"/>
        <w:tabs>
          <w:tab w:val="left" w:pos="1418"/>
        </w:tabs>
        <w:spacing w:before="200" w:after="0" w:line="360" w:lineRule="auto"/>
        <w:jc w:val="both"/>
        <w:rPr>
          <w:rFonts w:ascii="Arial cuerpo" w:eastAsia="Times New Roman" w:hAnsi="Arial cuerpo" w:cs="Times New Roman"/>
          <w:sz w:val="24"/>
          <w:szCs w:val="24"/>
          <w:lang w:bidi="en-US"/>
        </w:rPr>
      </w:pPr>
    </w:p>
    <w:p w:rsidR="00556CEB" w:rsidRPr="00547C83" w:rsidRDefault="00556CEB" w:rsidP="00556CEB">
      <w:pPr>
        <w:pStyle w:val="Prrafodelista"/>
        <w:numPr>
          <w:ilvl w:val="0"/>
          <w:numId w:val="27"/>
        </w:numPr>
        <w:tabs>
          <w:tab w:val="left" w:pos="1418"/>
        </w:tabs>
        <w:spacing w:before="200" w:after="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Realizar estudios técnicos para determinar una línea base que muestre las dificultades que presentan las comunidades, la situación actual del municipio y las alternativas para dar cobertura a todas las comunidades.</w:t>
      </w:r>
    </w:p>
    <w:p w:rsidR="00556CEB" w:rsidRPr="00547C83" w:rsidRDefault="00556CEB" w:rsidP="00556CEB">
      <w:pPr>
        <w:pStyle w:val="Prrafodelista"/>
        <w:rPr>
          <w:rFonts w:ascii="Arial cuerpo" w:eastAsia="Times New Roman" w:hAnsi="Arial cuerpo" w:cs="Times New Roman"/>
          <w:sz w:val="24"/>
          <w:szCs w:val="24"/>
          <w:lang w:bidi="en-US"/>
        </w:rPr>
      </w:pPr>
    </w:p>
    <w:p w:rsidR="00556CEB" w:rsidRPr="00547C83" w:rsidRDefault="00556CEB" w:rsidP="00556CEB">
      <w:pPr>
        <w:pStyle w:val="Prrafodelista"/>
        <w:numPr>
          <w:ilvl w:val="0"/>
          <w:numId w:val="27"/>
        </w:numPr>
        <w:tabs>
          <w:tab w:val="left" w:pos="1418"/>
        </w:tabs>
        <w:spacing w:before="200" w:after="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Que se creen ordenanzas para el cuido del suelo, agua y aire  en las comunidades para efecto de evitar inundaciones y daños.</w:t>
      </w:r>
    </w:p>
    <w:p w:rsidR="00556CEB" w:rsidRPr="00547C83" w:rsidRDefault="00556CEB" w:rsidP="00556CEB">
      <w:pPr>
        <w:pStyle w:val="Prrafodelista"/>
        <w:rPr>
          <w:rFonts w:ascii="Arial cuerpo" w:eastAsia="Times New Roman" w:hAnsi="Arial cuerpo" w:cs="Times New Roman"/>
          <w:sz w:val="24"/>
          <w:szCs w:val="24"/>
          <w:lang w:bidi="en-US"/>
        </w:rPr>
      </w:pPr>
    </w:p>
    <w:p w:rsidR="00556CEB" w:rsidRPr="00547C83" w:rsidRDefault="00556CEB" w:rsidP="00556CEB">
      <w:pPr>
        <w:pStyle w:val="Prrafodelista"/>
        <w:numPr>
          <w:ilvl w:val="0"/>
          <w:numId w:val="27"/>
        </w:numPr>
        <w:tabs>
          <w:tab w:val="left" w:pos="1418"/>
        </w:tabs>
        <w:spacing w:before="200" w:after="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Educar a las comunidades para la protección, cuidado y preservación del recurso hídrico, y la disposición final de las aguas servidas.</w:t>
      </w:r>
    </w:p>
    <w:p w:rsidR="00556CEB" w:rsidRPr="00547C83" w:rsidRDefault="00556CEB" w:rsidP="00556CEB">
      <w:pPr>
        <w:pStyle w:val="Prrafodelista"/>
        <w:rPr>
          <w:rFonts w:ascii="Arial cuerpo" w:eastAsia="Times New Roman" w:hAnsi="Arial cuerpo" w:cs="Times New Roman"/>
          <w:sz w:val="24"/>
          <w:szCs w:val="24"/>
          <w:lang w:bidi="en-US"/>
        </w:rPr>
      </w:pPr>
    </w:p>
    <w:p w:rsidR="00556CEB" w:rsidRPr="00547C83" w:rsidRDefault="00556CEB" w:rsidP="00556CEB">
      <w:pPr>
        <w:pStyle w:val="Prrafodelista"/>
        <w:numPr>
          <w:ilvl w:val="0"/>
          <w:numId w:val="27"/>
        </w:numPr>
        <w:tabs>
          <w:tab w:val="left" w:pos="1418"/>
        </w:tabs>
        <w:spacing w:before="200" w:after="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Gestionar y coordinar con instancias de gobierno relacionadas con el tema y con organismos donantes, el financiamiento y asistencia técnica para la ejecución de proyectos.</w:t>
      </w:r>
    </w:p>
    <w:p w:rsidR="00556CEB" w:rsidRPr="00547C83" w:rsidRDefault="00556CEB" w:rsidP="00556CEB">
      <w:pPr>
        <w:pStyle w:val="Prrafodelista"/>
        <w:rPr>
          <w:rFonts w:ascii="Arial cuerpo" w:eastAsia="Times New Roman" w:hAnsi="Arial cuerpo" w:cs="Times New Roman"/>
          <w:sz w:val="24"/>
          <w:szCs w:val="24"/>
          <w:lang w:bidi="en-US"/>
        </w:rPr>
      </w:pPr>
    </w:p>
    <w:p w:rsidR="00556CEB" w:rsidRPr="00547C83" w:rsidRDefault="00556CEB" w:rsidP="00556CEB">
      <w:pPr>
        <w:pStyle w:val="Prrafodelista"/>
        <w:numPr>
          <w:ilvl w:val="0"/>
          <w:numId w:val="27"/>
        </w:numPr>
        <w:tabs>
          <w:tab w:val="left" w:pos="1418"/>
        </w:tabs>
        <w:spacing w:before="200" w:after="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Fortalecer la organización de las comunidades para que participen en la gestión y la ejecución de proyectos, proporcionando un aporte de contrapartida.</w:t>
      </w:r>
    </w:p>
    <w:p w:rsidR="00556CEB" w:rsidRPr="00547C83" w:rsidRDefault="00556CEB" w:rsidP="00556CEB">
      <w:pPr>
        <w:pStyle w:val="Prrafodelista"/>
        <w:rPr>
          <w:rFonts w:ascii="Arial cuerpo" w:eastAsia="Times New Roman" w:hAnsi="Arial cuerpo" w:cs="Times New Roman"/>
          <w:sz w:val="24"/>
          <w:szCs w:val="24"/>
          <w:lang w:bidi="en-US"/>
        </w:rPr>
      </w:pPr>
    </w:p>
    <w:p w:rsidR="00556CEB" w:rsidRPr="00547C83" w:rsidRDefault="00556CEB" w:rsidP="00556CEB">
      <w:pPr>
        <w:pStyle w:val="Prrafodelista"/>
        <w:numPr>
          <w:ilvl w:val="0"/>
          <w:numId w:val="27"/>
        </w:numPr>
        <w:tabs>
          <w:tab w:val="left" w:pos="1418"/>
        </w:tabs>
        <w:spacing w:before="200" w:after="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Analizar y promover tarifas que garanticen la sostenibilidad de los sistemas de agua, que consideren el pago por servicio ambiental, y las condiciones económicas de las familias.</w:t>
      </w:r>
    </w:p>
    <w:p w:rsidR="002D067B" w:rsidRPr="00547C83" w:rsidRDefault="002D067B" w:rsidP="00556CEB">
      <w:pPr>
        <w:pStyle w:val="Prrafodelista"/>
        <w:spacing w:line="360" w:lineRule="auto"/>
        <w:ind w:left="1065"/>
        <w:jc w:val="both"/>
        <w:rPr>
          <w:rFonts w:ascii="Arial cuerpo" w:hAnsi="Arial cuerpo"/>
          <w:sz w:val="24"/>
          <w:szCs w:val="24"/>
        </w:rPr>
      </w:pPr>
    </w:p>
    <w:p w:rsidR="00E36056" w:rsidRPr="00F56CE8" w:rsidRDefault="00E54CB1" w:rsidP="00DB120B">
      <w:pPr>
        <w:pStyle w:val="Ttulo2"/>
        <w:numPr>
          <w:ilvl w:val="0"/>
          <w:numId w:val="29"/>
        </w:numPr>
        <w:spacing w:line="360" w:lineRule="auto"/>
        <w:rPr>
          <w:rFonts w:ascii="Arial cuerpo" w:eastAsia="Times New Roman" w:hAnsi="Arial cuerpo"/>
          <w:sz w:val="32"/>
          <w:szCs w:val="32"/>
          <w:lang w:bidi="en-US"/>
        </w:rPr>
      </w:pPr>
      <w:bookmarkStart w:id="19" w:name="_Toc373884697"/>
      <w:r w:rsidRPr="00F56CE8">
        <w:rPr>
          <w:rFonts w:ascii="Arial cuerpo" w:eastAsia="Times New Roman" w:hAnsi="Arial cuerpo"/>
          <w:sz w:val="32"/>
          <w:szCs w:val="32"/>
          <w:lang w:bidi="en-US"/>
        </w:rPr>
        <w:t>Eje de Promoción a la salud</w:t>
      </w:r>
      <w:bookmarkEnd w:id="19"/>
    </w:p>
    <w:p w:rsidR="003232E4" w:rsidRPr="00547C83" w:rsidRDefault="00E54CB1" w:rsidP="00556CEB">
      <w:pPr>
        <w:pStyle w:val="Prrafodelista"/>
        <w:numPr>
          <w:ilvl w:val="0"/>
          <w:numId w:val="11"/>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Intervención </w:t>
      </w:r>
    </w:p>
    <w:p w:rsidR="00E54CB1" w:rsidRPr="00547C83" w:rsidRDefault="00E54CB1"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Definir una estrategia de municipio saludable que integre la visión de las mujeres para mejorar la calidad y acceso de ellas a los servicios primarios de salud, privilegiando el enfoque de género </w:t>
      </w:r>
    </w:p>
    <w:p w:rsidR="00B34F90" w:rsidRPr="00547C83" w:rsidRDefault="00E54CB1" w:rsidP="00556CEB">
      <w:pPr>
        <w:pStyle w:val="Prrafodelista"/>
        <w:numPr>
          <w:ilvl w:val="0"/>
          <w:numId w:val="11"/>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Brechas atendidas </w:t>
      </w:r>
    </w:p>
    <w:p w:rsidR="00821014" w:rsidRPr="00547C83" w:rsidRDefault="00821014" w:rsidP="00556CEB">
      <w:pPr>
        <w:tabs>
          <w:tab w:val="left" w:pos="1418"/>
        </w:tabs>
        <w:spacing w:before="200" w:after="0" w:line="360" w:lineRule="auto"/>
        <w:contextualSpacing/>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Es necesario  impulsar políticas y campañas de educación y prevención de VIH/SIDA, así mismo mejorar la atención en hospital, seguro y unidad de salud e importante que estos cuenten con el medicamento necesario en el tema de Insuficiencia renal y VIH/SIDA, y otros que son de suma importancia así como la atención para el cáncer en las mujeres.</w:t>
      </w:r>
    </w:p>
    <w:p w:rsidR="00821014" w:rsidRPr="00547C83" w:rsidRDefault="00821014" w:rsidP="00556CEB">
      <w:pPr>
        <w:tabs>
          <w:tab w:val="left" w:pos="1418"/>
        </w:tabs>
        <w:spacing w:before="200" w:after="0" w:line="360" w:lineRule="auto"/>
        <w:contextualSpacing/>
        <w:jc w:val="both"/>
        <w:rPr>
          <w:rFonts w:ascii="Arial cuerpo" w:eastAsia="Times New Roman" w:hAnsi="Arial cuerpo" w:cs="Times New Roman"/>
          <w:sz w:val="24"/>
          <w:szCs w:val="24"/>
          <w:lang w:bidi="en-US"/>
        </w:rPr>
      </w:pPr>
    </w:p>
    <w:p w:rsidR="00821014" w:rsidRPr="00547C83" w:rsidRDefault="00821014" w:rsidP="00556CEB">
      <w:pPr>
        <w:tabs>
          <w:tab w:val="left" w:pos="1418"/>
        </w:tabs>
        <w:spacing w:before="200" w:after="0" w:line="360" w:lineRule="auto"/>
        <w:contextualSpacing/>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No se da la elaboración de plan de salud preventivo entre equipo social de CODEMS y la unidad de salud de los municipios.</w:t>
      </w:r>
    </w:p>
    <w:p w:rsidR="00821014" w:rsidRPr="00547C83" w:rsidRDefault="00821014" w:rsidP="00556CEB">
      <w:pPr>
        <w:tabs>
          <w:tab w:val="left" w:pos="1418"/>
        </w:tabs>
        <w:spacing w:before="200" w:after="0" w:line="360" w:lineRule="auto"/>
        <w:contextualSpacing/>
        <w:jc w:val="both"/>
        <w:rPr>
          <w:rFonts w:ascii="Arial cuerpo" w:eastAsia="Times New Roman" w:hAnsi="Arial cuerpo" w:cs="Times New Roman"/>
          <w:sz w:val="24"/>
          <w:szCs w:val="24"/>
          <w:lang w:bidi="en-US"/>
        </w:rPr>
      </w:pPr>
    </w:p>
    <w:p w:rsidR="00821014" w:rsidRPr="00547C83" w:rsidRDefault="00821014" w:rsidP="00556CEB">
      <w:pPr>
        <w:tabs>
          <w:tab w:val="left" w:pos="1418"/>
        </w:tabs>
        <w:spacing w:before="200" w:after="0" w:line="360" w:lineRule="auto"/>
        <w:contextualSpacing/>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Falta de seguimiento a las recomendaciones de los centros de salud de Parte de la población.</w:t>
      </w:r>
    </w:p>
    <w:p w:rsidR="00821014" w:rsidRPr="00547C83" w:rsidRDefault="00821014" w:rsidP="00556CEB">
      <w:pPr>
        <w:tabs>
          <w:tab w:val="left" w:pos="1418"/>
        </w:tabs>
        <w:spacing w:before="200" w:after="0" w:line="360" w:lineRule="auto"/>
        <w:contextualSpacing/>
        <w:jc w:val="both"/>
        <w:rPr>
          <w:rFonts w:ascii="Arial cuerpo" w:eastAsia="Times New Roman" w:hAnsi="Arial cuerpo" w:cs="Times New Roman"/>
          <w:sz w:val="24"/>
          <w:szCs w:val="24"/>
          <w:lang w:bidi="en-US"/>
        </w:rPr>
      </w:pPr>
    </w:p>
    <w:p w:rsidR="00821014" w:rsidRPr="00547C83" w:rsidRDefault="00821014" w:rsidP="00556CEB">
      <w:pPr>
        <w:tabs>
          <w:tab w:val="left" w:pos="1418"/>
        </w:tabs>
        <w:spacing w:before="200" w:after="0" w:line="360" w:lineRule="auto"/>
        <w:contextualSpacing/>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Promover o gestionar grupos de alcohólicos anónimos, ya que el alcoholismo es uno de los principales problemas del municipio tanto en jóvenes hombres y mujeres en igual escala </w:t>
      </w:r>
    </w:p>
    <w:p w:rsidR="00821014" w:rsidRPr="00547C83" w:rsidRDefault="00821014"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Falta de denuncias de casos concretos de mala práctica médica en los municipios</w:t>
      </w:r>
    </w:p>
    <w:p w:rsidR="00E54CB1" w:rsidRPr="00547C83" w:rsidRDefault="00B34F90" w:rsidP="00556CEB">
      <w:pPr>
        <w:tabs>
          <w:tab w:val="left" w:pos="451"/>
        </w:tabs>
        <w:spacing w:before="240" w:line="360" w:lineRule="auto"/>
        <w:ind w:left="360"/>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c) </w:t>
      </w:r>
      <w:r w:rsidR="00E54CB1" w:rsidRPr="00547C83">
        <w:rPr>
          <w:rFonts w:ascii="Arial cuerpo" w:eastAsia="Times New Roman" w:hAnsi="Arial cuerpo" w:cs="Times New Roman"/>
          <w:sz w:val="24"/>
          <w:szCs w:val="24"/>
          <w:lang w:bidi="en-US"/>
        </w:rPr>
        <w:t xml:space="preserve">Acciones </w:t>
      </w:r>
    </w:p>
    <w:p w:rsidR="00170C6B" w:rsidRPr="00547C83" w:rsidRDefault="00E54CB1" w:rsidP="00556CEB">
      <w:pPr>
        <w:pStyle w:val="Prrafodelista"/>
        <w:numPr>
          <w:ilvl w:val="0"/>
          <w:numId w:val="19"/>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Incorporar el enfoque de género en la </w:t>
      </w:r>
      <w:r w:rsidR="00616ACE" w:rsidRPr="00547C83">
        <w:rPr>
          <w:rFonts w:ascii="Arial cuerpo" w:eastAsia="Times New Roman" w:hAnsi="Arial cuerpo" w:cs="Times New Roman"/>
          <w:sz w:val="24"/>
          <w:szCs w:val="24"/>
          <w:lang w:bidi="en-US"/>
        </w:rPr>
        <w:t>planificación</w:t>
      </w:r>
      <w:r w:rsidRPr="00547C83">
        <w:rPr>
          <w:rFonts w:ascii="Arial cuerpo" w:eastAsia="Times New Roman" w:hAnsi="Arial cuerpo" w:cs="Times New Roman"/>
          <w:sz w:val="24"/>
          <w:szCs w:val="24"/>
          <w:lang w:bidi="en-US"/>
        </w:rPr>
        <w:t xml:space="preserve"> operativa  de los servicios primarios de </w:t>
      </w:r>
      <w:r w:rsidR="00B34E18" w:rsidRPr="00547C83">
        <w:rPr>
          <w:rFonts w:ascii="Arial cuerpo" w:eastAsia="Times New Roman" w:hAnsi="Arial cuerpo" w:cs="Times New Roman"/>
          <w:sz w:val="24"/>
          <w:szCs w:val="24"/>
          <w:lang w:bidi="en-US"/>
        </w:rPr>
        <w:t xml:space="preserve">salud ofrecidos en el municipio, haciendo especial énfasis en la salud sexual y reproductiva de mujeres y adolescentes y adultas </w:t>
      </w:r>
    </w:p>
    <w:p w:rsidR="00170C6B" w:rsidRPr="00547C83" w:rsidRDefault="00170C6B" w:rsidP="00556CEB">
      <w:pPr>
        <w:pStyle w:val="Prrafodelista"/>
        <w:tabs>
          <w:tab w:val="left" w:pos="451"/>
        </w:tabs>
        <w:spacing w:before="200" w:line="360" w:lineRule="auto"/>
        <w:jc w:val="both"/>
        <w:rPr>
          <w:rFonts w:ascii="Arial cuerpo" w:eastAsia="Times New Roman" w:hAnsi="Arial cuerpo" w:cs="Times New Roman"/>
          <w:sz w:val="24"/>
          <w:szCs w:val="24"/>
          <w:lang w:bidi="en-US"/>
        </w:rPr>
      </w:pPr>
    </w:p>
    <w:p w:rsidR="00B34E18" w:rsidRPr="00547C83" w:rsidRDefault="00B34E18" w:rsidP="00556CEB">
      <w:pPr>
        <w:pStyle w:val="Prrafodelista"/>
        <w:numPr>
          <w:ilvl w:val="0"/>
          <w:numId w:val="19"/>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lastRenderedPageBreak/>
        <w:t>Crear un programa de difusión municipal sobre prevención del embarazo precoz, enfermedades de transmisión sexual y otro tipo de enfermedades comunes en las mujeres como el cáncer de mama o el cáncer uterino.</w:t>
      </w:r>
    </w:p>
    <w:p w:rsidR="00170C6B" w:rsidRPr="00547C83" w:rsidRDefault="00170C6B" w:rsidP="00556CEB">
      <w:pPr>
        <w:pStyle w:val="Prrafodelista"/>
        <w:spacing w:line="360" w:lineRule="auto"/>
        <w:rPr>
          <w:rFonts w:ascii="Arial cuerpo" w:eastAsia="Times New Roman" w:hAnsi="Arial cuerpo" w:cs="Times New Roman"/>
          <w:sz w:val="24"/>
          <w:szCs w:val="24"/>
          <w:lang w:bidi="en-US"/>
        </w:rPr>
      </w:pPr>
    </w:p>
    <w:p w:rsidR="00B34E18" w:rsidRPr="00547C83" w:rsidRDefault="00B34E18" w:rsidP="00556CEB">
      <w:pPr>
        <w:pStyle w:val="Prrafodelista"/>
        <w:numPr>
          <w:ilvl w:val="0"/>
          <w:numId w:val="19"/>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Consolidar espacios de coordinación interinstitucional para facilitar orientación juvenil sobre temas relacionados con el consumo de las drogas y los efectos que ocasionan en la salud</w:t>
      </w:r>
    </w:p>
    <w:p w:rsidR="00170C6B" w:rsidRPr="00547C83" w:rsidRDefault="00170C6B" w:rsidP="00556CEB">
      <w:pPr>
        <w:pStyle w:val="Prrafodelista"/>
        <w:spacing w:line="360" w:lineRule="auto"/>
        <w:rPr>
          <w:rFonts w:ascii="Arial cuerpo" w:eastAsia="Times New Roman" w:hAnsi="Arial cuerpo" w:cs="Times New Roman"/>
          <w:sz w:val="24"/>
          <w:szCs w:val="24"/>
          <w:lang w:bidi="en-US"/>
        </w:rPr>
      </w:pPr>
    </w:p>
    <w:p w:rsidR="00B34E18" w:rsidRPr="00547C83" w:rsidRDefault="00B34E18" w:rsidP="00556CEB">
      <w:pPr>
        <w:pStyle w:val="Prrafodelista"/>
        <w:numPr>
          <w:ilvl w:val="0"/>
          <w:numId w:val="19"/>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Gestionar apoyos extra municipales para mejorar el equipamiento de la Unidad de Salud, a fin de ampliar la cantidad </w:t>
      </w:r>
      <w:r w:rsidR="00081962" w:rsidRPr="00547C83">
        <w:rPr>
          <w:rFonts w:ascii="Arial cuerpo" w:eastAsia="Times New Roman" w:hAnsi="Arial cuerpo" w:cs="Times New Roman"/>
          <w:sz w:val="24"/>
          <w:szCs w:val="24"/>
          <w:lang w:bidi="en-US"/>
        </w:rPr>
        <w:t xml:space="preserve">y mejorar la calidad de servicios de salud ofrecidos a las mujeres en el municipio, especialmente aquellos servicios relacionados con la salud sexual y reproductiva </w:t>
      </w:r>
    </w:p>
    <w:p w:rsidR="00170C6B" w:rsidRPr="00547C83" w:rsidRDefault="00170C6B" w:rsidP="00556CEB">
      <w:pPr>
        <w:pStyle w:val="Prrafodelista"/>
        <w:spacing w:line="360" w:lineRule="auto"/>
        <w:rPr>
          <w:rFonts w:ascii="Arial cuerpo" w:eastAsia="Times New Roman" w:hAnsi="Arial cuerpo" w:cs="Times New Roman"/>
          <w:sz w:val="24"/>
          <w:szCs w:val="24"/>
          <w:lang w:bidi="en-US"/>
        </w:rPr>
      </w:pPr>
    </w:p>
    <w:p w:rsidR="00081962" w:rsidRPr="00547C83" w:rsidRDefault="00081962" w:rsidP="00556CEB">
      <w:pPr>
        <w:pStyle w:val="Prrafodelista"/>
        <w:numPr>
          <w:ilvl w:val="0"/>
          <w:numId w:val="19"/>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Participar en el comité de consulta ciudadana del MSPAS.</w:t>
      </w:r>
    </w:p>
    <w:p w:rsidR="00821014" w:rsidRPr="00547C83" w:rsidRDefault="00821014" w:rsidP="00556CEB">
      <w:pPr>
        <w:pStyle w:val="Prrafodelista"/>
        <w:spacing w:line="360" w:lineRule="auto"/>
        <w:rPr>
          <w:rFonts w:ascii="Arial cuerpo" w:eastAsia="Times New Roman" w:hAnsi="Arial cuerpo" w:cs="Times New Roman"/>
          <w:sz w:val="24"/>
          <w:szCs w:val="24"/>
          <w:lang w:bidi="en-US"/>
        </w:rPr>
      </w:pPr>
    </w:p>
    <w:p w:rsidR="00821014" w:rsidRPr="00547C83" w:rsidRDefault="00821014" w:rsidP="00556CEB">
      <w:pPr>
        <w:pStyle w:val="Prrafodelista"/>
        <w:numPr>
          <w:ilvl w:val="0"/>
          <w:numId w:val="19"/>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Mejorar las instalaciones de clínicas y hospitales, e Instalar clínicas comunales que permitan una mayor atención en salud a la población principalmente de zonas rurales, al menos treinta ecos en la región</w:t>
      </w:r>
    </w:p>
    <w:p w:rsidR="00B34F90" w:rsidRPr="00547C83" w:rsidRDefault="00B34F90" w:rsidP="00556CEB">
      <w:pPr>
        <w:pStyle w:val="Prrafodelista"/>
        <w:tabs>
          <w:tab w:val="left" w:pos="451"/>
        </w:tabs>
        <w:spacing w:before="200" w:line="360" w:lineRule="auto"/>
        <w:jc w:val="both"/>
        <w:rPr>
          <w:rFonts w:ascii="Arial cuerpo" w:eastAsia="Times New Roman" w:hAnsi="Arial cuerpo" w:cs="Times New Roman"/>
          <w:sz w:val="24"/>
          <w:szCs w:val="24"/>
          <w:lang w:bidi="en-US"/>
        </w:rPr>
      </w:pPr>
    </w:p>
    <w:p w:rsidR="003232E4" w:rsidRPr="00F56CE8" w:rsidRDefault="00B34F90" w:rsidP="00DB120B">
      <w:pPr>
        <w:pStyle w:val="Ttulo2"/>
        <w:numPr>
          <w:ilvl w:val="0"/>
          <w:numId w:val="29"/>
        </w:numPr>
        <w:spacing w:line="360" w:lineRule="auto"/>
        <w:rPr>
          <w:rFonts w:ascii="Arial cuerpo" w:eastAsia="Times New Roman" w:hAnsi="Arial cuerpo" w:cs="Arial"/>
          <w:sz w:val="32"/>
          <w:szCs w:val="32"/>
          <w:lang w:bidi="en-US"/>
        </w:rPr>
      </w:pPr>
      <w:bookmarkStart w:id="20" w:name="_Toc373884698"/>
      <w:r w:rsidRPr="00F56CE8">
        <w:rPr>
          <w:rFonts w:ascii="Arial cuerpo" w:eastAsia="Times New Roman" w:hAnsi="Arial cuerpo" w:cs="Arial"/>
          <w:sz w:val="32"/>
          <w:szCs w:val="32"/>
          <w:lang w:bidi="en-US"/>
        </w:rPr>
        <w:t>Eje de Educación formación y cultura</w:t>
      </w:r>
      <w:bookmarkEnd w:id="20"/>
    </w:p>
    <w:p w:rsidR="00B34F90" w:rsidRPr="00547C83" w:rsidRDefault="00B34F90" w:rsidP="00556CEB">
      <w:pPr>
        <w:pStyle w:val="Prrafodelista"/>
        <w:numPr>
          <w:ilvl w:val="0"/>
          <w:numId w:val="13"/>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Intervención </w:t>
      </w:r>
    </w:p>
    <w:p w:rsidR="00B34F90" w:rsidRPr="00547C83" w:rsidRDefault="00B34F90"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Fomentar un mayor acceso de mujeres y niñas del municipio a oportunidades de educación formal y no formal, y espacios de desarrollo cultural, tomando en cuenta sus necesidades e intereses </w:t>
      </w:r>
    </w:p>
    <w:p w:rsidR="00B34F90" w:rsidRPr="00547C83" w:rsidRDefault="00B34F90" w:rsidP="00556CEB">
      <w:pPr>
        <w:pStyle w:val="Prrafodelista"/>
        <w:numPr>
          <w:ilvl w:val="0"/>
          <w:numId w:val="13"/>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Brechas atendidas </w:t>
      </w:r>
    </w:p>
    <w:p w:rsidR="003F22E8" w:rsidRDefault="00170C6B" w:rsidP="00556CEB">
      <w:pPr>
        <w:tabs>
          <w:tab w:val="left" w:pos="451"/>
        </w:tabs>
        <w:spacing w:before="200" w:line="360" w:lineRule="auto"/>
        <w:ind w:left="360"/>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En el municipio existe un alto índice de analfabetismo principalmente en las mujeres adultas </w:t>
      </w:r>
    </w:p>
    <w:p w:rsidR="00616ACE" w:rsidRPr="00547C83" w:rsidRDefault="00616ACE" w:rsidP="00556CEB">
      <w:pPr>
        <w:tabs>
          <w:tab w:val="left" w:pos="451"/>
        </w:tabs>
        <w:spacing w:before="200" w:line="360" w:lineRule="auto"/>
        <w:ind w:left="360"/>
        <w:jc w:val="both"/>
        <w:rPr>
          <w:rFonts w:ascii="Arial cuerpo" w:eastAsia="Times New Roman" w:hAnsi="Arial cuerpo" w:cs="Times New Roman"/>
          <w:sz w:val="24"/>
          <w:szCs w:val="24"/>
          <w:lang w:bidi="en-US"/>
        </w:rPr>
      </w:pPr>
    </w:p>
    <w:p w:rsidR="00B34F90" w:rsidRPr="00547C83" w:rsidRDefault="00B34F90" w:rsidP="00556CEB">
      <w:pPr>
        <w:spacing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lastRenderedPageBreak/>
        <w:t>c) Acciones</w:t>
      </w:r>
    </w:p>
    <w:p w:rsidR="00B34F90" w:rsidRPr="00547C83" w:rsidRDefault="00B34F90" w:rsidP="00556CEB">
      <w:pPr>
        <w:pStyle w:val="Prrafodelista"/>
        <w:numPr>
          <w:ilvl w:val="0"/>
          <w:numId w:val="17"/>
        </w:numPr>
        <w:spacing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Organizar eventos culturales y formativos que permitan fortalecer y visibilizar el aporte de las mujeres en los procesos de desarrollo local que impulsa el municipio </w:t>
      </w:r>
    </w:p>
    <w:p w:rsidR="00556CEB" w:rsidRPr="00547C83" w:rsidRDefault="00556CEB" w:rsidP="00556CEB">
      <w:pPr>
        <w:pStyle w:val="Prrafodelista"/>
        <w:spacing w:line="360" w:lineRule="auto"/>
        <w:jc w:val="both"/>
        <w:rPr>
          <w:rFonts w:ascii="Arial cuerpo" w:eastAsia="Times New Roman" w:hAnsi="Arial cuerpo" w:cs="Times New Roman"/>
          <w:sz w:val="24"/>
          <w:szCs w:val="24"/>
          <w:lang w:bidi="en-US"/>
        </w:rPr>
      </w:pPr>
    </w:p>
    <w:p w:rsidR="00B34F90" w:rsidRPr="00547C83" w:rsidRDefault="00B34F90" w:rsidP="00556CEB">
      <w:pPr>
        <w:pStyle w:val="Prrafodelista"/>
        <w:numPr>
          <w:ilvl w:val="0"/>
          <w:numId w:val="17"/>
        </w:numPr>
        <w:spacing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Gestionar </w:t>
      </w:r>
      <w:r w:rsidR="00616ACE" w:rsidRPr="00547C83">
        <w:rPr>
          <w:rFonts w:ascii="Arial cuerpo" w:eastAsia="Times New Roman" w:hAnsi="Arial cuerpo" w:cs="Times New Roman"/>
          <w:sz w:val="24"/>
          <w:szCs w:val="24"/>
          <w:lang w:bidi="en-US"/>
        </w:rPr>
        <w:t>círculos</w:t>
      </w:r>
      <w:r w:rsidRPr="00547C83">
        <w:rPr>
          <w:rFonts w:ascii="Arial cuerpo" w:eastAsia="Times New Roman" w:hAnsi="Arial cuerpo" w:cs="Times New Roman"/>
          <w:sz w:val="24"/>
          <w:szCs w:val="24"/>
          <w:lang w:bidi="en-US"/>
        </w:rPr>
        <w:t xml:space="preserve"> de alfabetización de adultos permanentes, aplicando metodologías </w:t>
      </w:r>
      <w:r w:rsidR="003F22E8" w:rsidRPr="00547C83">
        <w:rPr>
          <w:rFonts w:ascii="Arial cuerpo" w:eastAsia="Times New Roman" w:hAnsi="Arial cuerpo" w:cs="Times New Roman"/>
          <w:sz w:val="24"/>
          <w:szCs w:val="24"/>
          <w:lang w:bidi="en-US"/>
        </w:rPr>
        <w:t xml:space="preserve">con enfoque de género y privilegiando la participación de las mujeres </w:t>
      </w:r>
    </w:p>
    <w:p w:rsidR="00556CEB" w:rsidRPr="00547C83" w:rsidRDefault="00556CEB" w:rsidP="00556CEB">
      <w:pPr>
        <w:pStyle w:val="Prrafodelista"/>
        <w:rPr>
          <w:rFonts w:ascii="Arial cuerpo" w:eastAsia="Times New Roman" w:hAnsi="Arial cuerpo" w:cs="Times New Roman"/>
          <w:sz w:val="24"/>
          <w:szCs w:val="24"/>
          <w:lang w:bidi="en-US"/>
        </w:rPr>
      </w:pPr>
    </w:p>
    <w:p w:rsidR="003F22E8" w:rsidRPr="00547C83" w:rsidRDefault="003F22E8" w:rsidP="00556CEB">
      <w:pPr>
        <w:pStyle w:val="Prrafodelista"/>
        <w:numPr>
          <w:ilvl w:val="0"/>
          <w:numId w:val="17"/>
        </w:numPr>
        <w:spacing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Decretar un día específico para celebración y promoción de los intereses de las mujeres, como parte del programa de las fiestas tradicionales que se celebran anualmente en el Municipio, brindando además todo el apoyo y respaldo para su celebración </w:t>
      </w:r>
    </w:p>
    <w:p w:rsidR="00556CEB" w:rsidRPr="00547C83" w:rsidRDefault="00556CEB" w:rsidP="00556CEB">
      <w:pPr>
        <w:pStyle w:val="Prrafodelista"/>
        <w:rPr>
          <w:rFonts w:ascii="Arial cuerpo" w:eastAsia="Times New Roman" w:hAnsi="Arial cuerpo" w:cs="Times New Roman"/>
          <w:sz w:val="24"/>
          <w:szCs w:val="24"/>
          <w:lang w:bidi="en-US"/>
        </w:rPr>
      </w:pPr>
    </w:p>
    <w:p w:rsidR="003F22E8" w:rsidRPr="00547C83" w:rsidRDefault="003F22E8" w:rsidP="00556CEB">
      <w:pPr>
        <w:pStyle w:val="Prrafodelista"/>
        <w:numPr>
          <w:ilvl w:val="0"/>
          <w:numId w:val="17"/>
        </w:numPr>
        <w:spacing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Impulsar acciones de reconocimiento público de aquellos servidores o servidoras públicas en el municipio, que más han fomentado la participación de las mujeres en igualdad de oportunidades con los hombres  </w:t>
      </w:r>
    </w:p>
    <w:p w:rsidR="00B34F90" w:rsidRPr="00F56CE8" w:rsidRDefault="00170C6B" w:rsidP="00DB120B">
      <w:pPr>
        <w:pStyle w:val="Ttulo1"/>
        <w:numPr>
          <w:ilvl w:val="0"/>
          <w:numId w:val="29"/>
        </w:numPr>
        <w:spacing w:line="360" w:lineRule="auto"/>
        <w:rPr>
          <w:rFonts w:ascii="Arial cuerpo" w:eastAsia="Times New Roman" w:hAnsi="Arial cuerpo"/>
          <w:sz w:val="32"/>
          <w:szCs w:val="32"/>
          <w:lang w:bidi="en-US"/>
        </w:rPr>
      </w:pPr>
      <w:bookmarkStart w:id="21" w:name="_Toc373884699"/>
      <w:r w:rsidRPr="00F56CE8">
        <w:rPr>
          <w:rFonts w:ascii="Arial cuerpo" w:eastAsia="Times New Roman" w:hAnsi="Arial cuerpo"/>
          <w:sz w:val="32"/>
          <w:szCs w:val="32"/>
          <w:lang w:bidi="en-US"/>
        </w:rPr>
        <w:t>Eje Gobernabilidad Democrática con Enfoque de Género</w:t>
      </w:r>
      <w:bookmarkEnd w:id="21"/>
    </w:p>
    <w:p w:rsidR="00170C6B" w:rsidRPr="00547C83" w:rsidRDefault="00170C6B" w:rsidP="00556CEB">
      <w:pPr>
        <w:pStyle w:val="Prrafodelista"/>
        <w:numPr>
          <w:ilvl w:val="0"/>
          <w:numId w:val="13"/>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Intervención </w:t>
      </w:r>
    </w:p>
    <w:p w:rsidR="00170C6B" w:rsidRPr="00547C83" w:rsidRDefault="00170C6B"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Fortalecer la capacidad de las mujeres para la incorporación de su visión y necesidades prácticas y estratégicas en la definición de procesos locales de participación y control social </w:t>
      </w:r>
    </w:p>
    <w:p w:rsidR="00170C6B" w:rsidRPr="00547C83" w:rsidRDefault="00170C6B" w:rsidP="00556CEB">
      <w:pPr>
        <w:tabs>
          <w:tab w:val="left" w:pos="451"/>
        </w:tabs>
        <w:spacing w:before="200" w:line="360" w:lineRule="auto"/>
        <w:ind w:left="360"/>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b) Brechas atendidas </w:t>
      </w:r>
    </w:p>
    <w:p w:rsidR="00B34F90" w:rsidRPr="00547C83" w:rsidRDefault="00170C6B" w:rsidP="00556CEB">
      <w:pPr>
        <w:spacing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c) Acciones</w:t>
      </w:r>
    </w:p>
    <w:p w:rsidR="00170C6B" w:rsidRPr="00547C83" w:rsidRDefault="00C011EC" w:rsidP="00556CEB">
      <w:pPr>
        <w:pStyle w:val="Prrafodelista"/>
        <w:numPr>
          <w:ilvl w:val="0"/>
          <w:numId w:val="28"/>
        </w:numPr>
        <w:spacing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Institucionalizar</w:t>
      </w:r>
      <w:r w:rsidR="00170C6B" w:rsidRPr="00547C83">
        <w:rPr>
          <w:rFonts w:ascii="Arial cuerpo" w:eastAsia="Times New Roman" w:hAnsi="Arial cuerpo" w:cs="Times New Roman"/>
          <w:sz w:val="24"/>
          <w:szCs w:val="24"/>
          <w:lang w:bidi="en-US"/>
        </w:rPr>
        <w:t xml:space="preserve"> el mecanismo de asambleas de mujeres, tribunas,</w:t>
      </w:r>
      <w:r w:rsidRPr="00547C83">
        <w:rPr>
          <w:rFonts w:ascii="Arial cuerpo" w:eastAsia="Times New Roman" w:hAnsi="Arial cuerpo" w:cs="Times New Roman"/>
          <w:sz w:val="24"/>
          <w:szCs w:val="24"/>
          <w:lang w:bidi="en-US"/>
        </w:rPr>
        <w:t xml:space="preserve"> contralorías ciudadanas </w:t>
      </w:r>
      <w:r w:rsidR="00170C6B" w:rsidRPr="00547C83">
        <w:rPr>
          <w:rFonts w:ascii="Arial cuerpo" w:eastAsia="Times New Roman" w:hAnsi="Arial cuerpo" w:cs="Times New Roman"/>
          <w:sz w:val="24"/>
          <w:szCs w:val="24"/>
          <w:lang w:bidi="en-US"/>
        </w:rPr>
        <w:t xml:space="preserve"> a fin de que las mujeres puedan hacer su construcción teórica lo que para ellas significa gobernabilidad  democrática con enfoque de </w:t>
      </w:r>
      <w:r w:rsidRPr="00547C83">
        <w:rPr>
          <w:rFonts w:ascii="Arial cuerpo" w:eastAsia="Times New Roman" w:hAnsi="Arial cuerpo" w:cs="Times New Roman"/>
          <w:sz w:val="24"/>
          <w:szCs w:val="24"/>
          <w:lang w:bidi="en-US"/>
        </w:rPr>
        <w:t>género</w:t>
      </w:r>
    </w:p>
    <w:p w:rsidR="00556CEB" w:rsidRPr="00547C83" w:rsidRDefault="00556CEB" w:rsidP="00556CEB">
      <w:pPr>
        <w:pStyle w:val="Prrafodelista"/>
        <w:spacing w:line="360" w:lineRule="auto"/>
        <w:jc w:val="both"/>
        <w:rPr>
          <w:rFonts w:ascii="Arial cuerpo" w:eastAsia="Times New Roman" w:hAnsi="Arial cuerpo" w:cs="Times New Roman"/>
          <w:sz w:val="24"/>
          <w:szCs w:val="24"/>
          <w:lang w:bidi="en-US"/>
        </w:rPr>
      </w:pPr>
    </w:p>
    <w:p w:rsidR="00556CEB" w:rsidRPr="00547C83" w:rsidRDefault="00C011EC" w:rsidP="00556CEB">
      <w:pPr>
        <w:pStyle w:val="Prrafodelista"/>
        <w:numPr>
          <w:ilvl w:val="0"/>
          <w:numId w:val="28"/>
        </w:numPr>
        <w:spacing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lastRenderedPageBreak/>
        <w:t>Desarrollar procesos de reflexión o de intercambio de ideas sobre lo que debería ser la gobernabilidad democrática con enfoque de género y entre hombres y mujeres del municipio</w:t>
      </w:r>
    </w:p>
    <w:p w:rsidR="00556CEB" w:rsidRPr="00547C83" w:rsidRDefault="00556CEB" w:rsidP="00556CEB">
      <w:pPr>
        <w:pStyle w:val="Prrafodelista"/>
        <w:rPr>
          <w:rFonts w:ascii="Arial cuerpo" w:eastAsia="Times New Roman" w:hAnsi="Arial cuerpo" w:cs="Times New Roman"/>
          <w:sz w:val="24"/>
          <w:szCs w:val="24"/>
          <w:lang w:bidi="en-US"/>
        </w:rPr>
      </w:pPr>
    </w:p>
    <w:p w:rsidR="00C011EC" w:rsidRPr="00547C83" w:rsidRDefault="00C011EC" w:rsidP="00556CEB">
      <w:pPr>
        <w:pStyle w:val="Prrafodelista"/>
        <w:numPr>
          <w:ilvl w:val="0"/>
          <w:numId w:val="28"/>
        </w:numPr>
        <w:spacing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Consolidar espacios de capacitación para la promoción de liderazgos femeninos de manera de ir fortaleciendo las capacidades para decirse y reconocerse como parte de la sociedad en su municipio y en el país </w:t>
      </w:r>
    </w:p>
    <w:p w:rsidR="00556CEB" w:rsidRPr="00547C83" w:rsidRDefault="00556CEB" w:rsidP="00556CEB">
      <w:pPr>
        <w:pStyle w:val="Prrafodelista"/>
        <w:rPr>
          <w:rFonts w:ascii="Arial cuerpo" w:eastAsia="Times New Roman" w:hAnsi="Arial cuerpo" w:cs="Times New Roman"/>
          <w:sz w:val="24"/>
          <w:szCs w:val="24"/>
          <w:lang w:bidi="en-US"/>
        </w:rPr>
      </w:pPr>
    </w:p>
    <w:p w:rsidR="00C011EC" w:rsidRPr="00547C83" w:rsidRDefault="00C011EC" w:rsidP="00556CEB">
      <w:pPr>
        <w:pStyle w:val="Prrafodelista"/>
        <w:numPr>
          <w:ilvl w:val="0"/>
          <w:numId w:val="28"/>
        </w:numPr>
        <w:spacing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Organizar un programa de asistencia y de orientación jurídica y las mujeres del municipio para el conocimiento y vivencia plena de sus derechos y deberes como ciudadanas </w:t>
      </w:r>
    </w:p>
    <w:p w:rsidR="00556CEB" w:rsidRPr="00547C83" w:rsidRDefault="00556CEB" w:rsidP="00556CEB">
      <w:pPr>
        <w:pStyle w:val="Prrafodelista"/>
        <w:rPr>
          <w:rFonts w:ascii="Arial cuerpo" w:eastAsia="Times New Roman" w:hAnsi="Arial cuerpo" w:cs="Times New Roman"/>
          <w:sz w:val="24"/>
          <w:szCs w:val="24"/>
          <w:lang w:bidi="en-US"/>
        </w:rPr>
      </w:pPr>
    </w:p>
    <w:p w:rsidR="00C011EC" w:rsidRPr="00547C83" w:rsidRDefault="00C011EC" w:rsidP="00556CEB">
      <w:pPr>
        <w:pStyle w:val="Prrafodelista"/>
        <w:numPr>
          <w:ilvl w:val="0"/>
          <w:numId w:val="28"/>
        </w:numPr>
        <w:spacing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Fortalecer las expresiones organizativas de las mujeres en el Municipio de Santiago de María </w:t>
      </w:r>
    </w:p>
    <w:p w:rsidR="00C011EC" w:rsidRPr="00F56CE8" w:rsidRDefault="005C502E" w:rsidP="00DB120B">
      <w:pPr>
        <w:pStyle w:val="Ttulo1"/>
        <w:numPr>
          <w:ilvl w:val="0"/>
          <w:numId w:val="29"/>
        </w:numPr>
        <w:spacing w:line="360" w:lineRule="auto"/>
        <w:rPr>
          <w:rFonts w:ascii="Arial cuerpo" w:hAnsi="Arial cuerpo" w:cs="Arial"/>
          <w:sz w:val="32"/>
          <w:szCs w:val="32"/>
        </w:rPr>
      </w:pPr>
      <w:bookmarkStart w:id="22" w:name="_Toc373884700"/>
      <w:r w:rsidRPr="00F56CE8">
        <w:rPr>
          <w:rFonts w:ascii="Arial cuerpo" w:hAnsi="Arial cuerpo" w:cs="Arial"/>
          <w:sz w:val="32"/>
          <w:szCs w:val="32"/>
        </w:rPr>
        <w:t>Eje de Participación Ciudadana</w:t>
      </w:r>
      <w:bookmarkEnd w:id="22"/>
    </w:p>
    <w:p w:rsidR="005C502E" w:rsidRPr="00547C83" w:rsidRDefault="005C502E" w:rsidP="00556CEB">
      <w:pPr>
        <w:spacing w:line="360" w:lineRule="auto"/>
        <w:jc w:val="both"/>
        <w:rPr>
          <w:rFonts w:ascii="Arial cuerpo" w:hAnsi="Arial cuerpo"/>
          <w:sz w:val="24"/>
          <w:szCs w:val="24"/>
        </w:rPr>
      </w:pPr>
      <w:r w:rsidRPr="00547C83">
        <w:rPr>
          <w:rFonts w:ascii="Arial cuerpo" w:hAnsi="Arial cuerpo"/>
          <w:sz w:val="24"/>
          <w:szCs w:val="24"/>
        </w:rPr>
        <w:t xml:space="preserve">Estimular el ejercicio de la plena ciudadanía de las mujeres en el municipio mediante el combate frontal hacia las actitudes discriminatorias vigentes en los espacios territoriales o sociales donde hombres y mujeres deben interactuar en armonía y en equidad </w:t>
      </w:r>
    </w:p>
    <w:p w:rsidR="005C502E" w:rsidRPr="00547C83" w:rsidRDefault="005C502E" w:rsidP="00556CEB">
      <w:pPr>
        <w:spacing w:line="360" w:lineRule="auto"/>
        <w:jc w:val="both"/>
        <w:rPr>
          <w:rFonts w:ascii="Arial cuerpo" w:hAnsi="Arial cuerpo"/>
          <w:sz w:val="24"/>
          <w:szCs w:val="24"/>
        </w:rPr>
      </w:pPr>
      <w:r w:rsidRPr="00547C83">
        <w:rPr>
          <w:rFonts w:ascii="Arial cuerpo" w:hAnsi="Arial cuerpo"/>
          <w:sz w:val="24"/>
          <w:szCs w:val="24"/>
        </w:rPr>
        <w:t xml:space="preserve">Acciones </w:t>
      </w:r>
    </w:p>
    <w:p w:rsidR="005C502E" w:rsidRPr="00547C83" w:rsidRDefault="005C502E" w:rsidP="00556CEB">
      <w:pPr>
        <w:pStyle w:val="Prrafodelista"/>
        <w:numPr>
          <w:ilvl w:val="0"/>
          <w:numId w:val="24"/>
        </w:numPr>
        <w:spacing w:line="360" w:lineRule="auto"/>
        <w:jc w:val="both"/>
        <w:rPr>
          <w:rFonts w:ascii="Arial cuerpo" w:hAnsi="Arial cuerpo"/>
          <w:sz w:val="24"/>
          <w:szCs w:val="24"/>
        </w:rPr>
      </w:pPr>
      <w:r w:rsidRPr="00547C83">
        <w:rPr>
          <w:rFonts w:ascii="Arial cuerpo" w:hAnsi="Arial cuerpo"/>
          <w:sz w:val="24"/>
          <w:szCs w:val="24"/>
        </w:rPr>
        <w:t xml:space="preserve">Desarrollar procesos de capacitación que permitan fortalecer las capacidades organizativas política y técnicas de las mujeres del municipio para cualificar de esta forma su participación en el accionar municipal en general </w:t>
      </w:r>
    </w:p>
    <w:p w:rsidR="005C502E" w:rsidRPr="00547C83" w:rsidRDefault="005C502E" w:rsidP="00556CEB">
      <w:pPr>
        <w:pStyle w:val="Prrafodelista"/>
        <w:numPr>
          <w:ilvl w:val="0"/>
          <w:numId w:val="24"/>
        </w:numPr>
        <w:spacing w:line="360" w:lineRule="auto"/>
        <w:jc w:val="both"/>
        <w:rPr>
          <w:rFonts w:ascii="Arial cuerpo" w:hAnsi="Arial cuerpo"/>
          <w:sz w:val="24"/>
          <w:szCs w:val="24"/>
        </w:rPr>
      </w:pPr>
      <w:r w:rsidRPr="00547C83">
        <w:rPr>
          <w:rFonts w:ascii="Arial cuerpo" w:hAnsi="Arial cuerpo"/>
          <w:sz w:val="24"/>
          <w:szCs w:val="24"/>
        </w:rPr>
        <w:t xml:space="preserve">Promover la </w:t>
      </w:r>
      <w:r w:rsidR="00616ACE" w:rsidRPr="00547C83">
        <w:rPr>
          <w:rFonts w:ascii="Arial cuerpo" w:hAnsi="Arial cuerpo"/>
          <w:sz w:val="24"/>
          <w:szCs w:val="24"/>
        </w:rPr>
        <w:t>creación</w:t>
      </w:r>
      <w:r w:rsidRPr="00547C83">
        <w:rPr>
          <w:rFonts w:ascii="Arial cuerpo" w:hAnsi="Arial cuerpo"/>
          <w:sz w:val="24"/>
          <w:szCs w:val="24"/>
        </w:rPr>
        <w:t xml:space="preserve"> de encuentros e intercambios entre mujeres del municipio </w:t>
      </w:r>
      <w:r w:rsidR="0085564A" w:rsidRPr="00547C83">
        <w:rPr>
          <w:rFonts w:ascii="Arial cuerpo" w:hAnsi="Arial cuerpo"/>
          <w:sz w:val="24"/>
          <w:szCs w:val="24"/>
        </w:rPr>
        <w:t xml:space="preserve">como servidoras públicas </w:t>
      </w:r>
      <w:r w:rsidR="004C5DF2" w:rsidRPr="00547C83">
        <w:rPr>
          <w:rFonts w:ascii="Arial cuerpo" w:hAnsi="Arial cuerpo"/>
          <w:sz w:val="24"/>
          <w:szCs w:val="24"/>
        </w:rPr>
        <w:t>ubicándolas en</w:t>
      </w:r>
      <w:r w:rsidR="0085564A" w:rsidRPr="00547C83">
        <w:rPr>
          <w:rFonts w:ascii="Arial cuerpo" w:hAnsi="Arial cuerpo"/>
          <w:sz w:val="24"/>
          <w:szCs w:val="24"/>
        </w:rPr>
        <w:t xml:space="preserve"> distintos escenarios de actuación política, ideológica</w:t>
      </w:r>
      <w:r w:rsidR="004C5DF2" w:rsidRPr="00547C83">
        <w:rPr>
          <w:rFonts w:ascii="Arial cuerpo" w:hAnsi="Arial cuerpo"/>
          <w:sz w:val="24"/>
          <w:szCs w:val="24"/>
        </w:rPr>
        <w:t>, económica</w:t>
      </w:r>
      <w:r w:rsidR="0085564A" w:rsidRPr="00547C83">
        <w:rPr>
          <w:rFonts w:ascii="Arial cuerpo" w:hAnsi="Arial cuerpo"/>
          <w:sz w:val="24"/>
          <w:szCs w:val="24"/>
        </w:rPr>
        <w:t xml:space="preserve"> y social. </w:t>
      </w:r>
    </w:p>
    <w:p w:rsidR="0085564A" w:rsidRPr="00547C83" w:rsidRDefault="0085564A" w:rsidP="00556CEB">
      <w:pPr>
        <w:pStyle w:val="Prrafodelista"/>
        <w:numPr>
          <w:ilvl w:val="0"/>
          <w:numId w:val="24"/>
        </w:numPr>
        <w:spacing w:line="360" w:lineRule="auto"/>
        <w:jc w:val="both"/>
        <w:rPr>
          <w:rFonts w:ascii="Arial cuerpo" w:hAnsi="Arial cuerpo"/>
          <w:sz w:val="24"/>
          <w:szCs w:val="24"/>
        </w:rPr>
      </w:pPr>
      <w:r w:rsidRPr="00547C83">
        <w:rPr>
          <w:rFonts w:ascii="Arial cuerpo" w:hAnsi="Arial cuerpo"/>
          <w:sz w:val="24"/>
          <w:szCs w:val="24"/>
        </w:rPr>
        <w:t xml:space="preserve">Elaborar o implementar un manual para la organización de directivas comunales que contemplan mecanismos para superar las barreras de género que inhiben la participación social y ciudadana de las mujeres en los asuntos comunitarios y municipales </w:t>
      </w:r>
    </w:p>
    <w:p w:rsidR="0085564A" w:rsidRPr="00F56CE8" w:rsidRDefault="0085564A" w:rsidP="00556CEB">
      <w:pPr>
        <w:pStyle w:val="Prrafodelista"/>
        <w:numPr>
          <w:ilvl w:val="0"/>
          <w:numId w:val="24"/>
        </w:numPr>
        <w:spacing w:line="360" w:lineRule="auto"/>
        <w:jc w:val="both"/>
        <w:rPr>
          <w:rFonts w:ascii="Arial cuerpo" w:hAnsi="Arial cuerpo"/>
          <w:sz w:val="32"/>
          <w:szCs w:val="32"/>
        </w:rPr>
      </w:pPr>
      <w:r w:rsidRPr="00547C83">
        <w:rPr>
          <w:rFonts w:ascii="Arial cuerpo" w:hAnsi="Arial cuerpo"/>
          <w:sz w:val="24"/>
          <w:szCs w:val="24"/>
        </w:rPr>
        <w:lastRenderedPageBreak/>
        <w:t xml:space="preserve">Diseñar y desarrollar un programa de formación y capacitación a servidores  y servidoras pública para a incorporación del enfoque de género en la </w:t>
      </w:r>
      <w:r w:rsidR="00616ACE" w:rsidRPr="00547C83">
        <w:rPr>
          <w:rFonts w:ascii="Arial cuerpo" w:hAnsi="Arial cuerpo"/>
          <w:sz w:val="24"/>
          <w:szCs w:val="24"/>
        </w:rPr>
        <w:t>planificación</w:t>
      </w:r>
      <w:r w:rsidR="00616ACE">
        <w:rPr>
          <w:rFonts w:ascii="Arial cuerpo" w:hAnsi="Arial cuerpo"/>
          <w:sz w:val="24"/>
          <w:szCs w:val="24"/>
        </w:rPr>
        <w:t xml:space="preserve"> </w:t>
      </w:r>
      <w:r w:rsidRPr="00F56CE8">
        <w:rPr>
          <w:rFonts w:ascii="Arial cuerpo" w:hAnsi="Arial cuerpo"/>
          <w:sz w:val="24"/>
          <w:szCs w:val="24"/>
        </w:rPr>
        <w:t xml:space="preserve">estratégica operativa de sus dependencias  </w:t>
      </w:r>
    </w:p>
    <w:p w:rsidR="00347734" w:rsidRPr="00F56CE8" w:rsidRDefault="00347734" w:rsidP="00DB120B">
      <w:pPr>
        <w:pStyle w:val="Ttulo2"/>
        <w:numPr>
          <w:ilvl w:val="0"/>
          <w:numId w:val="29"/>
        </w:numPr>
        <w:spacing w:line="360" w:lineRule="auto"/>
        <w:jc w:val="both"/>
        <w:rPr>
          <w:rFonts w:ascii="Arial cuerpo" w:eastAsia="Times New Roman" w:hAnsi="Arial cuerpo"/>
          <w:sz w:val="32"/>
          <w:szCs w:val="32"/>
          <w:lang w:bidi="en-US"/>
        </w:rPr>
      </w:pPr>
      <w:bookmarkStart w:id="23" w:name="_Toc373884701"/>
      <w:r w:rsidRPr="00F56CE8">
        <w:rPr>
          <w:rFonts w:ascii="Arial cuerpo" w:eastAsia="Times New Roman" w:hAnsi="Arial cuerpo"/>
          <w:sz w:val="32"/>
          <w:szCs w:val="32"/>
          <w:lang w:bidi="en-US"/>
        </w:rPr>
        <w:t>Eje de violencia hacia las mujeres</w:t>
      </w:r>
      <w:bookmarkEnd w:id="23"/>
    </w:p>
    <w:p w:rsidR="00347734" w:rsidRPr="00547C83" w:rsidRDefault="00347734"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En la revisión documental y entrevista a actoras locales del municipio de Santiago de María, se destaca que la violencia de las mujeres esta en los primeros seis delitos más denunciados del municipio en el primer semestre del año 2013, entre ellos la violencia intrafamiliar y sexual. Por otra parte, se registra que no hay suficiente sensibilización sobre este problema por parte de las autoridades locales, ya que en el caso de denuncias de violencia psicológica, estas no cuentan con mecanismos de atención para este tipo de situaciones. Además, se sigue asumiendo que la violencia intrafamiliar es un asunto privado.</w:t>
      </w:r>
    </w:p>
    <w:p w:rsidR="00347734" w:rsidRPr="00547C83" w:rsidRDefault="00347734" w:rsidP="00556CEB">
      <w:pPr>
        <w:pStyle w:val="Prrafodelista"/>
        <w:numPr>
          <w:ilvl w:val="0"/>
          <w:numId w:val="5"/>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Brechas atendidas </w:t>
      </w:r>
    </w:p>
    <w:p w:rsidR="00347734" w:rsidRPr="00547C83" w:rsidRDefault="00347734"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La violencia hacia las mujeres es un delito principalmente contra las mujeres y no se cuenta con registro estadístico de su frecuencia.</w:t>
      </w:r>
    </w:p>
    <w:p w:rsidR="00347734" w:rsidRPr="00547C83" w:rsidRDefault="00347734" w:rsidP="00556CEB">
      <w:pPr>
        <w:pStyle w:val="Prrafodelista"/>
        <w:numPr>
          <w:ilvl w:val="0"/>
          <w:numId w:val="5"/>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Intervención </w:t>
      </w:r>
    </w:p>
    <w:p w:rsidR="00347734" w:rsidRPr="00547C83" w:rsidRDefault="00347734" w:rsidP="00556CEB">
      <w:p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Erradicar la violencia contra las mujeres </w:t>
      </w:r>
    </w:p>
    <w:p w:rsidR="00347734" w:rsidRPr="00547C83" w:rsidRDefault="00347734" w:rsidP="00556CEB">
      <w:pPr>
        <w:pStyle w:val="Prrafodelista"/>
        <w:numPr>
          <w:ilvl w:val="0"/>
          <w:numId w:val="5"/>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Acciones </w:t>
      </w:r>
    </w:p>
    <w:p w:rsidR="00347734" w:rsidRPr="00547C83" w:rsidRDefault="00347734" w:rsidP="00556CEB">
      <w:pPr>
        <w:pStyle w:val="Prrafodelista"/>
        <w:numPr>
          <w:ilvl w:val="0"/>
          <w:numId w:val="6"/>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Programas de capacitación dirigidos a las mujeres sobre las leyes y mecanismos nacionales e institucionales existentes para la denuncia de la violencia de pareja y sexual.</w:t>
      </w:r>
    </w:p>
    <w:p w:rsidR="00347734" w:rsidRPr="00547C83" w:rsidRDefault="00347734" w:rsidP="00556CEB">
      <w:pPr>
        <w:pStyle w:val="Prrafodelista"/>
        <w:numPr>
          <w:ilvl w:val="0"/>
          <w:numId w:val="6"/>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Campañas de sensibilización abordando que es el ciclo de la violencia y los efectos de la violencia hacia las mujeres en diferentes ámbitos </w:t>
      </w:r>
    </w:p>
    <w:p w:rsidR="00347734" w:rsidRPr="00547C83" w:rsidRDefault="00347734" w:rsidP="00556CEB">
      <w:pPr>
        <w:pStyle w:val="Prrafodelista"/>
        <w:numPr>
          <w:ilvl w:val="0"/>
          <w:numId w:val="6"/>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Brindar asesoría legal y psicológica a mujeres afectadas por la violencia de pareja y sexual </w:t>
      </w:r>
    </w:p>
    <w:p w:rsidR="00347734" w:rsidRPr="00547C83" w:rsidRDefault="00347734" w:rsidP="00556CEB">
      <w:pPr>
        <w:pStyle w:val="Prrafodelista"/>
        <w:numPr>
          <w:ilvl w:val="0"/>
          <w:numId w:val="6"/>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Crear espacio físico en la alcaldía para la atención de casos de violencia contra las mujeres así como para la creación de grupos de autoayuda.</w:t>
      </w:r>
    </w:p>
    <w:p w:rsidR="00347734" w:rsidRPr="00547C83" w:rsidRDefault="00347734" w:rsidP="00556CEB">
      <w:pPr>
        <w:pStyle w:val="Prrafodelista"/>
        <w:numPr>
          <w:ilvl w:val="0"/>
          <w:numId w:val="6"/>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lastRenderedPageBreak/>
        <w:t>Abrir espacios de convivios con las familias para fomentar las relaciones de respeto y libres de violencia al interior de sus grupos familiares, la comunidad y el municipio.</w:t>
      </w:r>
    </w:p>
    <w:p w:rsidR="00347734" w:rsidRPr="00547C83" w:rsidRDefault="00347734" w:rsidP="00556CEB">
      <w:pPr>
        <w:pStyle w:val="Prrafodelista"/>
        <w:numPr>
          <w:ilvl w:val="0"/>
          <w:numId w:val="5"/>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Condiciones y consideraciones para realizar la intervención </w:t>
      </w:r>
    </w:p>
    <w:p w:rsidR="00347734" w:rsidRPr="00547C83" w:rsidRDefault="00347734" w:rsidP="00556CEB">
      <w:pPr>
        <w:pStyle w:val="Prrafodelista"/>
        <w:numPr>
          <w:ilvl w:val="0"/>
          <w:numId w:val="7"/>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La alcaldía realizará alianzas con organizaciones de mujeres para recoger planteamientos sobre la violencia hacia las mujeres </w:t>
      </w:r>
    </w:p>
    <w:p w:rsidR="00347734" w:rsidRDefault="00347734" w:rsidP="00556CEB">
      <w:pPr>
        <w:pStyle w:val="Prrafodelista"/>
        <w:numPr>
          <w:ilvl w:val="0"/>
          <w:numId w:val="7"/>
        </w:numPr>
        <w:tabs>
          <w:tab w:val="left" w:pos="451"/>
        </w:tabs>
        <w:spacing w:before="200" w:line="360" w:lineRule="auto"/>
        <w:jc w:val="both"/>
        <w:rPr>
          <w:rFonts w:ascii="Arial cuerpo" w:eastAsia="Times New Roman" w:hAnsi="Arial cuerpo" w:cs="Times New Roman"/>
          <w:sz w:val="24"/>
          <w:szCs w:val="24"/>
          <w:lang w:bidi="en-US"/>
        </w:rPr>
      </w:pPr>
      <w:r w:rsidRPr="00547C83">
        <w:rPr>
          <w:rFonts w:ascii="Arial cuerpo" w:eastAsia="Times New Roman" w:hAnsi="Arial cuerpo" w:cs="Times New Roman"/>
          <w:sz w:val="24"/>
          <w:szCs w:val="24"/>
          <w:lang w:bidi="en-US"/>
        </w:rPr>
        <w:t xml:space="preserve">Fortalecer la relación política con autoridades e instancias públicas competentes en la atención de la problemática de violencia hacia las mujeres </w:t>
      </w:r>
    </w:p>
    <w:p w:rsidR="00CE253A" w:rsidRPr="00CE253A" w:rsidRDefault="00CE253A" w:rsidP="00CE253A">
      <w:pPr>
        <w:pStyle w:val="Ttulo1"/>
        <w:rPr>
          <w:rFonts w:ascii="Arial curpo" w:eastAsia="Times New Roman" w:hAnsi="Arial curpo"/>
          <w:sz w:val="32"/>
          <w:szCs w:val="32"/>
          <w:lang w:bidi="en-US"/>
        </w:rPr>
      </w:pPr>
      <w:bookmarkStart w:id="24" w:name="_Toc373884702"/>
      <w:r w:rsidRPr="00CE253A">
        <w:rPr>
          <w:rFonts w:ascii="Arial curpo" w:eastAsia="Times New Roman" w:hAnsi="Arial curpo"/>
          <w:sz w:val="32"/>
          <w:szCs w:val="32"/>
          <w:lang w:bidi="en-US"/>
        </w:rPr>
        <w:t>Seguimientos y Estrategias de la Política Municipal de Equidad de Género</w:t>
      </w:r>
      <w:bookmarkEnd w:id="24"/>
    </w:p>
    <w:p w:rsidR="003A21EE" w:rsidRDefault="00D014AE" w:rsidP="00556CEB">
      <w:pPr>
        <w:spacing w:line="360" w:lineRule="auto"/>
        <w:jc w:val="both"/>
        <w:rPr>
          <w:rFonts w:ascii="Arial cuerpo" w:hAnsi="Arial cuerpo"/>
          <w:sz w:val="24"/>
          <w:szCs w:val="24"/>
        </w:rPr>
      </w:pPr>
      <w:r>
        <w:rPr>
          <w:rFonts w:ascii="Arial cuerpo" w:hAnsi="Arial cuerpo"/>
          <w:sz w:val="24"/>
          <w:szCs w:val="24"/>
        </w:rPr>
        <w:t xml:space="preserve">Es importante para la institucionalización de la Política Municipal de Equidad de Género que se cuente con acuerdo Municipal que refleje el compromiso político de la Alcaldía de desarrollar de manera progresiva </w:t>
      </w:r>
      <w:r w:rsidR="0054049F">
        <w:rPr>
          <w:rFonts w:ascii="Arial cuerpo" w:hAnsi="Arial cuerpo"/>
          <w:sz w:val="24"/>
          <w:szCs w:val="24"/>
        </w:rPr>
        <w:t xml:space="preserve">las diferentes acciones que se encuentran plasmadas en ella. En ese sentido, el concejo Municipal es el responsable directo de la parte estratégica de la Política Municipal de Equidad de Género, asignando a una concejala para monitorear su implementación; pero además creando la comisión de género dentro del seno del mismo concejo para que de acompañamiento a la unidad de Género del Municipio de Santiago de María, </w:t>
      </w:r>
      <w:r w:rsidR="00303494">
        <w:rPr>
          <w:rFonts w:ascii="Arial cuerpo" w:hAnsi="Arial cuerpo"/>
          <w:sz w:val="24"/>
          <w:szCs w:val="24"/>
        </w:rPr>
        <w:t>mientras que la Unidad de Género se hará responsable de la parte operativa.</w:t>
      </w:r>
    </w:p>
    <w:p w:rsidR="00303494" w:rsidRDefault="00303494" w:rsidP="00556CEB">
      <w:pPr>
        <w:spacing w:line="360" w:lineRule="auto"/>
        <w:jc w:val="both"/>
        <w:rPr>
          <w:rFonts w:ascii="Arial cuerpo" w:hAnsi="Arial cuerpo"/>
          <w:sz w:val="24"/>
          <w:szCs w:val="24"/>
        </w:rPr>
      </w:pPr>
      <w:r>
        <w:rPr>
          <w:rFonts w:ascii="Arial cuerpo" w:hAnsi="Arial cuerpo"/>
          <w:sz w:val="24"/>
          <w:szCs w:val="24"/>
        </w:rPr>
        <w:t>Las propuestas contenidas en la Política deberán incluirse en el plan estratégico y anual de la Municipalidad, así como dentro del Presupuesto de Inversión Participativo. Así mismo los avances de la ejecución de la Política deberán evaluarse periódicamente. También la Política deberá ser objeto de revisiones periódicas para evaluar la pertinencia de sus propuestas a lo largo del tiempo.</w:t>
      </w:r>
    </w:p>
    <w:p w:rsidR="00BC53A4" w:rsidRDefault="00303494" w:rsidP="00556CEB">
      <w:pPr>
        <w:spacing w:line="360" w:lineRule="auto"/>
        <w:jc w:val="both"/>
        <w:rPr>
          <w:rFonts w:ascii="Arial cuerpo" w:hAnsi="Arial cuerpo"/>
          <w:sz w:val="24"/>
          <w:szCs w:val="24"/>
        </w:rPr>
      </w:pPr>
      <w:r>
        <w:rPr>
          <w:rFonts w:ascii="Arial cuerpo" w:hAnsi="Arial cuerpo"/>
          <w:sz w:val="24"/>
          <w:szCs w:val="24"/>
        </w:rPr>
        <w:t>A fin de que la población esté informada sobre los esfuerzos que la Alcaldía está realizando a favor de las mujeres y de acuerdo con los principios que se han definido en la presente política, es importante la difusión masiva de los contenidos y de los planes anuales de implementación con las diversas expresiones organizativas de mujeres en el municipio. De esta forma, se asegura que haya contraloría desde la sociedad civil sobre los compromisos asumidos por el Concejo Municipal de Santiago de María.</w:t>
      </w:r>
    </w:p>
    <w:p w:rsidR="00303494" w:rsidRDefault="00BC53A4" w:rsidP="00556CEB">
      <w:pPr>
        <w:spacing w:line="360" w:lineRule="auto"/>
        <w:jc w:val="both"/>
        <w:rPr>
          <w:rFonts w:ascii="Arial cuerpo" w:hAnsi="Arial cuerpo"/>
          <w:sz w:val="24"/>
          <w:szCs w:val="24"/>
        </w:rPr>
      </w:pPr>
      <w:r>
        <w:rPr>
          <w:rFonts w:ascii="Arial cuerpo" w:hAnsi="Arial cuerpo"/>
          <w:sz w:val="24"/>
          <w:szCs w:val="24"/>
        </w:rPr>
        <w:lastRenderedPageBreak/>
        <w:t>Finalmente es necesario que dicho proceso de institucionalización de la</w:t>
      </w:r>
      <w:r w:rsidR="00062BC1">
        <w:rPr>
          <w:rFonts w:ascii="Arial cuerpo" w:hAnsi="Arial cuerpo"/>
          <w:sz w:val="24"/>
          <w:szCs w:val="24"/>
        </w:rPr>
        <w:t xml:space="preserve"> </w:t>
      </w:r>
      <w:r>
        <w:rPr>
          <w:rFonts w:ascii="Arial cuerpo" w:hAnsi="Arial cuerpo"/>
          <w:sz w:val="24"/>
          <w:szCs w:val="24"/>
        </w:rPr>
        <w:t>Política Municipal de Equidad de Género “PMEG” sea respetado y asumido por cualquier partido que gobierne en el Municipio, ya que estos planteamientos son necesidades estratégicas de género, expresadas por las mujeres, independientemente de las bandera partidarias.</w:t>
      </w:r>
    </w:p>
    <w:p w:rsidR="00303494" w:rsidRDefault="00303494" w:rsidP="00556CEB">
      <w:pPr>
        <w:spacing w:line="360" w:lineRule="auto"/>
        <w:jc w:val="both"/>
        <w:rPr>
          <w:rFonts w:ascii="Arial cuerpo" w:hAnsi="Arial cuerpo"/>
          <w:sz w:val="24"/>
          <w:szCs w:val="24"/>
        </w:rPr>
      </w:pPr>
    </w:p>
    <w:p w:rsidR="003A21EE" w:rsidRDefault="003A21EE" w:rsidP="00556CEB">
      <w:pPr>
        <w:spacing w:line="360" w:lineRule="auto"/>
        <w:jc w:val="both"/>
        <w:rPr>
          <w:rFonts w:ascii="Arial cuerpo" w:hAnsi="Arial cuerpo"/>
          <w:sz w:val="24"/>
          <w:szCs w:val="24"/>
        </w:rPr>
      </w:pPr>
    </w:p>
    <w:p w:rsidR="00E22743" w:rsidRDefault="00E22743" w:rsidP="00556CEB">
      <w:pPr>
        <w:spacing w:line="360" w:lineRule="auto"/>
        <w:jc w:val="both"/>
        <w:rPr>
          <w:rFonts w:ascii="Arial cuerpo" w:hAnsi="Arial cuerpo"/>
          <w:sz w:val="24"/>
          <w:szCs w:val="24"/>
        </w:rPr>
      </w:pPr>
    </w:p>
    <w:p w:rsidR="00E22743" w:rsidRDefault="00E22743" w:rsidP="00556CEB">
      <w:pPr>
        <w:spacing w:line="360" w:lineRule="auto"/>
        <w:jc w:val="both"/>
        <w:rPr>
          <w:rFonts w:ascii="Arial cuerpo" w:hAnsi="Arial cuerpo"/>
          <w:sz w:val="24"/>
          <w:szCs w:val="24"/>
        </w:rPr>
      </w:pPr>
    </w:p>
    <w:p w:rsidR="00E22743" w:rsidRDefault="00E22743" w:rsidP="00556CEB">
      <w:pPr>
        <w:spacing w:line="360" w:lineRule="auto"/>
        <w:jc w:val="both"/>
        <w:rPr>
          <w:rFonts w:ascii="Arial cuerpo" w:hAnsi="Arial cuerpo"/>
          <w:sz w:val="24"/>
          <w:szCs w:val="24"/>
        </w:rPr>
      </w:pPr>
    </w:p>
    <w:p w:rsidR="00A93A7E" w:rsidRDefault="00A93A7E" w:rsidP="00556CEB">
      <w:pPr>
        <w:spacing w:line="360" w:lineRule="auto"/>
        <w:jc w:val="both"/>
        <w:rPr>
          <w:rFonts w:ascii="Arial cuerpo" w:hAnsi="Arial cuerpo"/>
          <w:sz w:val="24"/>
          <w:szCs w:val="24"/>
        </w:rPr>
      </w:pPr>
    </w:p>
    <w:p w:rsidR="00A93A7E" w:rsidRDefault="00A93A7E" w:rsidP="00556CEB">
      <w:pPr>
        <w:spacing w:line="360" w:lineRule="auto"/>
        <w:jc w:val="both"/>
        <w:rPr>
          <w:rFonts w:ascii="Arial cuerpo" w:hAnsi="Arial cuerpo"/>
          <w:sz w:val="24"/>
          <w:szCs w:val="24"/>
        </w:rPr>
      </w:pPr>
    </w:p>
    <w:p w:rsidR="00A93A7E" w:rsidRDefault="00A93A7E" w:rsidP="00556CEB">
      <w:pPr>
        <w:spacing w:line="360" w:lineRule="auto"/>
        <w:jc w:val="both"/>
        <w:rPr>
          <w:rFonts w:ascii="Arial cuerpo" w:hAnsi="Arial cuerpo"/>
          <w:sz w:val="24"/>
          <w:szCs w:val="24"/>
        </w:rPr>
      </w:pPr>
    </w:p>
    <w:p w:rsidR="00A93A7E" w:rsidRDefault="00A93A7E" w:rsidP="00556CEB">
      <w:pPr>
        <w:spacing w:line="360" w:lineRule="auto"/>
        <w:jc w:val="both"/>
        <w:rPr>
          <w:rFonts w:ascii="Arial cuerpo" w:hAnsi="Arial cuerpo"/>
          <w:sz w:val="24"/>
          <w:szCs w:val="24"/>
        </w:rPr>
      </w:pPr>
    </w:p>
    <w:p w:rsidR="003A21EE" w:rsidRDefault="003A21EE" w:rsidP="00CD2527">
      <w:pPr>
        <w:pStyle w:val="Ttulo1"/>
      </w:pPr>
      <w:bookmarkStart w:id="25" w:name="_Toc373884703"/>
      <w:r>
        <w:t>Referencias</w:t>
      </w:r>
      <w:bookmarkEnd w:id="25"/>
    </w:p>
    <w:p w:rsidR="00CD2527" w:rsidRPr="00CD2527" w:rsidRDefault="00CD2527" w:rsidP="00CD2527"/>
    <w:p w:rsidR="003A21EE" w:rsidRDefault="003A21EE" w:rsidP="00556CEB">
      <w:pPr>
        <w:spacing w:line="360" w:lineRule="auto"/>
        <w:jc w:val="both"/>
        <w:rPr>
          <w:rFonts w:ascii="Arial cuerpo" w:hAnsi="Arial cuerpo"/>
          <w:sz w:val="24"/>
          <w:szCs w:val="24"/>
        </w:rPr>
      </w:pPr>
      <w:r>
        <w:rPr>
          <w:rFonts w:ascii="Arial cuerpo" w:hAnsi="Arial cuerpo"/>
          <w:sz w:val="24"/>
          <w:szCs w:val="24"/>
        </w:rPr>
        <w:t>Económicas</w:t>
      </w:r>
      <w:r w:rsidR="00062BC1">
        <w:rPr>
          <w:rFonts w:ascii="Arial cuerpo" w:hAnsi="Arial cuerpo"/>
          <w:sz w:val="24"/>
          <w:szCs w:val="24"/>
        </w:rPr>
        <w:t>, Octavo</w:t>
      </w:r>
      <w:r w:rsidR="00E22743">
        <w:rPr>
          <w:rFonts w:ascii="Arial cuerpo" w:hAnsi="Arial cuerpo"/>
          <w:sz w:val="24"/>
          <w:szCs w:val="24"/>
        </w:rPr>
        <w:t xml:space="preserve"> Cuaderno sobre Desarrollo Humano, </w:t>
      </w:r>
      <w:r w:rsidR="00062BC1">
        <w:rPr>
          <w:rFonts w:ascii="Arial cuerpo" w:hAnsi="Arial cuerpo"/>
          <w:sz w:val="24"/>
          <w:szCs w:val="24"/>
        </w:rPr>
        <w:t>Género y</w:t>
      </w:r>
      <w:r w:rsidR="00E22743">
        <w:rPr>
          <w:rFonts w:ascii="Arial cuerpo" w:hAnsi="Arial cuerpo"/>
          <w:sz w:val="24"/>
          <w:szCs w:val="24"/>
        </w:rPr>
        <w:t xml:space="preserve"> Empleo, Fondo d</w:t>
      </w:r>
      <w:r w:rsidR="00062BC1">
        <w:rPr>
          <w:rFonts w:ascii="Arial cuerpo" w:hAnsi="Arial cuerpo"/>
          <w:sz w:val="24"/>
          <w:szCs w:val="24"/>
        </w:rPr>
        <w:t>e</w:t>
      </w:r>
      <w:r w:rsidR="00E22743">
        <w:rPr>
          <w:rFonts w:ascii="Arial cuerpo" w:hAnsi="Arial cuerpo"/>
          <w:sz w:val="24"/>
          <w:szCs w:val="24"/>
        </w:rPr>
        <w:t xml:space="preserve"> las Naciones Unidas para la Mujer</w:t>
      </w:r>
      <w:r w:rsidR="00062BC1">
        <w:rPr>
          <w:rFonts w:ascii="Arial cuerpo" w:hAnsi="Arial cuerpo"/>
          <w:sz w:val="24"/>
          <w:szCs w:val="24"/>
        </w:rPr>
        <w:t xml:space="preserve"> </w:t>
      </w:r>
      <w:r w:rsidR="00E22743">
        <w:rPr>
          <w:rFonts w:ascii="Arial cuerpo" w:hAnsi="Arial cuerpo"/>
          <w:sz w:val="24"/>
          <w:szCs w:val="24"/>
        </w:rPr>
        <w:t>UNIFEM</w:t>
      </w:r>
      <w:r w:rsidR="00062BC1">
        <w:rPr>
          <w:rFonts w:ascii="Arial cuerpo" w:hAnsi="Arial cuerpo"/>
          <w:sz w:val="24"/>
          <w:szCs w:val="24"/>
        </w:rPr>
        <w:t>, Junio</w:t>
      </w:r>
      <w:r w:rsidR="00E22743">
        <w:rPr>
          <w:rFonts w:ascii="Arial cuerpo" w:hAnsi="Arial cuerpo"/>
          <w:sz w:val="24"/>
          <w:szCs w:val="24"/>
        </w:rPr>
        <w:t xml:space="preserve"> 2009 </w:t>
      </w:r>
    </w:p>
    <w:p w:rsidR="003A21EE" w:rsidRDefault="00E22743" w:rsidP="00556CEB">
      <w:pPr>
        <w:spacing w:line="360" w:lineRule="auto"/>
        <w:jc w:val="both"/>
        <w:rPr>
          <w:rFonts w:ascii="Arial cuerpo" w:hAnsi="Arial cuerpo"/>
          <w:sz w:val="24"/>
          <w:szCs w:val="24"/>
        </w:rPr>
      </w:pPr>
      <w:r>
        <w:rPr>
          <w:rFonts w:ascii="Arial cuerpo" w:hAnsi="Arial cuerpo"/>
          <w:sz w:val="24"/>
          <w:szCs w:val="24"/>
        </w:rPr>
        <w:t xml:space="preserve">Desarrollo económico, Monografía Valle la Esperanza Usulután, Programa de Naciones Unidas PNUD, AÑO 2007 </w:t>
      </w:r>
    </w:p>
    <w:p w:rsidR="00E22743" w:rsidRDefault="00E22743" w:rsidP="00556CEB">
      <w:pPr>
        <w:spacing w:line="360" w:lineRule="auto"/>
        <w:jc w:val="both"/>
        <w:rPr>
          <w:rFonts w:ascii="Arial cuerpo" w:hAnsi="Arial cuerpo"/>
          <w:sz w:val="24"/>
          <w:szCs w:val="24"/>
        </w:rPr>
      </w:pPr>
      <w:r>
        <w:rPr>
          <w:rFonts w:ascii="Arial cuerpo" w:hAnsi="Arial cuerpo"/>
          <w:sz w:val="24"/>
          <w:szCs w:val="24"/>
        </w:rPr>
        <w:t xml:space="preserve">Cuaderno Sobre Desarrollo Humano y  agua, Programa de Naciones Unidas PNUD AÑO 2006 </w:t>
      </w:r>
    </w:p>
    <w:p w:rsidR="005D199E" w:rsidRPr="005D199E" w:rsidRDefault="005D199E" w:rsidP="005D199E">
      <w:pPr>
        <w:rPr>
          <w:sz w:val="24"/>
          <w:szCs w:val="24"/>
        </w:rPr>
      </w:pPr>
      <w:r w:rsidRPr="005D199E">
        <w:rPr>
          <w:sz w:val="24"/>
          <w:szCs w:val="24"/>
        </w:rPr>
        <w:t>L</w:t>
      </w:r>
      <w:r w:rsidRPr="005D199E">
        <w:rPr>
          <w:rFonts w:ascii="Arial cuerpo" w:hAnsi="Arial cuerpo"/>
          <w:sz w:val="24"/>
          <w:szCs w:val="24"/>
        </w:rPr>
        <w:t>ey de Igualdad, Equidad y Erradicación de la Discriminación Contra las Mujeres</w:t>
      </w:r>
    </w:p>
    <w:p w:rsidR="005D199E" w:rsidRPr="00547C83" w:rsidRDefault="005D199E" w:rsidP="00556CEB">
      <w:pPr>
        <w:spacing w:line="360" w:lineRule="auto"/>
        <w:jc w:val="both"/>
        <w:rPr>
          <w:rFonts w:ascii="Arial cuerpo" w:hAnsi="Arial cuerpo"/>
          <w:sz w:val="24"/>
          <w:szCs w:val="24"/>
        </w:rPr>
      </w:pPr>
    </w:p>
    <w:sectPr w:rsidR="005D199E" w:rsidRPr="00547C83" w:rsidSect="00A93A7E">
      <w:headerReference w:type="default" r:id="rId13"/>
      <w:pgSz w:w="12240" w:h="15840" w:code="1"/>
      <w:pgMar w:top="1418" w:right="1418" w:bottom="1418" w:left="1701" w:header="709" w:footer="709" w:gutter="0"/>
      <w:pgNumType w:fmt="numberInDash"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088A" w:rsidRDefault="0017088A">
      <w:pPr>
        <w:spacing w:after="0" w:line="240" w:lineRule="auto"/>
      </w:pPr>
      <w:r>
        <w:separator/>
      </w:r>
    </w:p>
  </w:endnote>
  <w:endnote w:type="continuationSeparator" w:id="0">
    <w:p w:rsidR="0017088A" w:rsidRDefault="00170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cuerpo">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 cuerpo">
    <w:altName w:val="Times New Roman"/>
    <w:panose1 w:val="00000000000000000000"/>
    <w:charset w:val="00"/>
    <w:family w:val="roman"/>
    <w:notTrueType/>
    <w:pitch w:val="default"/>
  </w:font>
  <w:font w:name="Arial curpo">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088A" w:rsidRDefault="0017088A">
      <w:pPr>
        <w:spacing w:after="0" w:line="240" w:lineRule="auto"/>
      </w:pPr>
      <w:r>
        <w:separator/>
      </w:r>
    </w:p>
  </w:footnote>
  <w:footnote w:type="continuationSeparator" w:id="0">
    <w:p w:rsidR="0017088A" w:rsidRDefault="001708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lang w:val="es-ES"/>
      </w:rPr>
      <w:id w:val="-1773389512"/>
      <w:docPartObj>
        <w:docPartGallery w:val="Page Numbers (Top of Page)"/>
        <w:docPartUnique/>
      </w:docPartObj>
    </w:sdtPr>
    <w:sdtEndPr/>
    <w:sdtContent>
      <w:p w:rsidR="00A93A7E" w:rsidRDefault="00A93A7E">
        <w:pPr>
          <w:pStyle w:val="Encabezado"/>
          <w:jc w:val="center"/>
        </w:pPr>
        <w:r>
          <w:rPr>
            <w:lang w:val="es-ES"/>
          </w:rPr>
          <w:t>[</w:t>
        </w:r>
        <w:r w:rsidR="000E43AC">
          <w:fldChar w:fldCharType="begin"/>
        </w:r>
        <w:r>
          <w:instrText>PAGE   \* MERGEFORMAT</w:instrText>
        </w:r>
        <w:r w:rsidR="000E43AC">
          <w:fldChar w:fldCharType="separate"/>
        </w:r>
        <w:r w:rsidR="007F09A5" w:rsidRPr="007F09A5">
          <w:rPr>
            <w:noProof/>
            <w:lang w:val="es-ES"/>
          </w:rPr>
          <w:t>-</w:t>
        </w:r>
        <w:r w:rsidR="007F09A5">
          <w:rPr>
            <w:noProof/>
          </w:rPr>
          <w:t xml:space="preserve"> 21 -</w:t>
        </w:r>
        <w:r w:rsidR="000E43AC">
          <w:fldChar w:fldCharType="end"/>
        </w:r>
        <w:r>
          <w:rPr>
            <w:lang w:val="es-ES"/>
          </w:rPr>
          <w:t>]</w:t>
        </w:r>
      </w:p>
    </w:sdtContent>
  </w:sdt>
  <w:p w:rsidR="00A93A7E" w:rsidRDefault="00A93A7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C7A56"/>
    <w:multiLevelType w:val="hybridMultilevel"/>
    <w:tmpl w:val="9F62D8EE"/>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
    <w:nsid w:val="0724234A"/>
    <w:multiLevelType w:val="hybridMultilevel"/>
    <w:tmpl w:val="15ACE94E"/>
    <w:lvl w:ilvl="0" w:tplc="489E4FCE">
      <w:start w:val="1"/>
      <w:numFmt w:val="upperLetter"/>
      <w:lvlText w:val="%1."/>
      <w:lvlJc w:val="left"/>
      <w:pPr>
        <w:ind w:left="1440" w:hanging="360"/>
      </w:pPr>
      <w:rPr>
        <w:rFonts w:hint="default"/>
      </w:r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2">
    <w:nsid w:val="0C2E7843"/>
    <w:multiLevelType w:val="hybridMultilevel"/>
    <w:tmpl w:val="EFC26C76"/>
    <w:lvl w:ilvl="0" w:tplc="60A29F5C">
      <w:start w:val="1"/>
      <w:numFmt w:val="lowerLetter"/>
      <w:lvlText w:val="%1)"/>
      <w:lvlJc w:val="left"/>
      <w:pPr>
        <w:ind w:left="780" w:hanging="360"/>
      </w:pPr>
      <w:rPr>
        <w:rFonts w:hint="default"/>
      </w:rPr>
    </w:lvl>
    <w:lvl w:ilvl="1" w:tplc="440A0019" w:tentative="1">
      <w:start w:val="1"/>
      <w:numFmt w:val="lowerLetter"/>
      <w:lvlText w:val="%2."/>
      <w:lvlJc w:val="left"/>
      <w:pPr>
        <w:ind w:left="1500" w:hanging="360"/>
      </w:pPr>
    </w:lvl>
    <w:lvl w:ilvl="2" w:tplc="440A001B" w:tentative="1">
      <w:start w:val="1"/>
      <w:numFmt w:val="lowerRoman"/>
      <w:lvlText w:val="%3."/>
      <w:lvlJc w:val="right"/>
      <w:pPr>
        <w:ind w:left="2220" w:hanging="180"/>
      </w:pPr>
    </w:lvl>
    <w:lvl w:ilvl="3" w:tplc="440A000F" w:tentative="1">
      <w:start w:val="1"/>
      <w:numFmt w:val="decimal"/>
      <w:lvlText w:val="%4."/>
      <w:lvlJc w:val="left"/>
      <w:pPr>
        <w:ind w:left="2940" w:hanging="360"/>
      </w:pPr>
    </w:lvl>
    <w:lvl w:ilvl="4" w:tplc="440A0019" w:tentative="1">
      <w:start w:val="1"/>
      <w:numFmt w:val="lowerLetter"/>
      <w:lvlText w:val="%5."/>
      <w:lvlJc w:val="left"/>
      <w:pPr>
        <w:ind w:left="3660" w:hanging="360"/>
      </w:pPr>
    </w:lvl>
    <w:lvl w:ilvl="5" w:tplc="440A001B" w:tentative="1">
      <w:start w:val="1"/>
      <w:numFmt w:val="lowerRoman"/>
      <w:lvlText w:val="%6."/>
      <w:lvlJc w:val="right"/>
      <w:pPr>
        <w:ind w:left="4380" w:hanging="180"/>
      </w:pPr>
    </w:lvl>
    <w:lvl w:ilvl="6" w:tplc="440A000F" w:tentative="1">
      <w:start w:val="1"/>
      <w:numFmt w:val="decimal"/>
      <w:lvlText w:val="%7."/>
      <w:lvlJc w:val="left"/>
      <w:pPr>
        <w:ind w:left="5100" w:hanging="360"/>
      </w:pPr>
    </w:lvl>
    <w:lvl w:ilvl="7" w:tplc="440A0019" w:tentative="1">
      <w:start w:val="1"/>
      <w:numFmt w:val="lowerLetter"/>
      <w:lvlText w:val="%8."/>
      <w:lvlJc w:val="left"/>
      <w:pPr>
        <w:ind w:left="5820" w:hanging="360"/>
      </w:pPr>
    </w:lvl>
    <w:lvl w:ilvl="8" w:tplc="440A001B" w:tentative="1">
      <w:start w:val="1"/>
      <w:numFmt w:val="lowerRoman"/>
      <w:lvlText w:val="%9."/>
      <w:lvlJc w:val="right"/>
      <w:pPr>
        <w:ind w:left="6540" w:hanging="180"/>
      </w:pPr>
    </w:lvl>
  </w:abstractNum>
  <w:abstractNum w:abstractNumId="3">
    <w:nsid w:val="0EB864A6"/>
    <w:multiLevelType w:val="hybridMultilevel"/>
    <w:tmpl w:val="368CE7B4"/>
    <w:lvl w:ilvl="0" w:tplc="D31C75B6">
      <w:start w:val="1"/>
      <w:numFmt w:val="lowerLetter"/>
      <w:lvlText w:val="%1)"/>
      <w:lvlJc w:val="left"/>
      <w:pPr>
        <w:ind w:left="1065" w:hanging="705"/>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nsid w:val="13624E2B"/>
    <w:multiLevelType w:val="hybridMultilevel"/>
    <w:tmpl w:val="3AD0B34C"/>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5">
    <w:nsid w:val="138743EE"/>
    <w:multiLevelType w:val="hybridMultilevel"/>
    <w:tmpl w:val="6E60D59C"/>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cs="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6">
    <w:nsid w:val="19B02593"/>
    <w:multiLevelType w:val="hybridMultilevel"/>
    <w:tmpl w:val="2CC0460A"/>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nsid w:val="1C79169B"/>
    <w:multiLevelType w:val="hybridMultilevel"/>
    <w:tmpl w:val="DA88488E"/>
    <w:lvl w:ilvl="0" w:tplc="A9A48CEC">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nsid w:val="23AF346D"/>
    <w:multiLevelType w:val="hybridMultilevel"/>
    <w:tmpl w:val="2A682CC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nsid w:val="24366686"/>
    <w:multiLevelType w:val="hybridMultilevel"/>
    <w:tmpl w:val="C83AFA1E"/>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0">
    <w:nsid w:val="2AF35D2F"/>
    <w:multiLevelType w:val="hybridMultilevel"/>
    <w:tmpl w:val="2AA41B12"/>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1">
    <w:nsid w:val="2EE82EDC"/>
    <w:multiLevelType w:val="hybridMultilevel"/>
    <w:tmpl w:val="B9346DA2"/>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cs="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12">
    <w:nsid w:val="2FE363A6"/>
    <w:multiLevelType w:val="multilevel"/>
    <w:tmpl w:val="B1687A68"/>
    <w:lvl w:ilvl="0">
      <w:start w:val="1"/>
      <w:numFmt w:val="decimal"/>
      <w:lvlText w:val="%1."/>
      <w:lvlJc w:val="left"/>
      <w:pPr>
        <w:ind w:left="1068" w:hanging="360"/>
      </w:pPr>
      <w:rPr>
        <w:rFonts w:hint="default"/>
      </w:rPr>
    </w:lvl>
    <w:lvl w:ilvl="1">
      <w:start w:val="1"/>
      <w:numFmt w:val="lowerLetter"/>
      <w:lvlText w:val="%2)"/>
      <w:lvlJc w:val="left"/>
      <w:pPr>
        <w:ind w:left="1083" w:hanging="375"/>
      </w:pPr>
      <w:rPr>
        <w:rFonts w:hint="default"/>
      </w:rPr>
    </w:lvl>
    <w:lvl w:ilvl="2">
      <w:start w:val="1"/>
      <w:numFmt w:val="decimal"/>
      <w:lvlText w:val="%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lowerLetter"/>
      <w:lvlText w:val="%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13">
    <w:nsid w:val="30323939"/>
    <w:multiLevelType w:val="hybridMultilevel"/>
    <w:tmpl w:val="224871F0"/>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4">
    <w:nsid w:val="3042073E"/>
    <w:multiLevelType w:val="hybridMultilevel"/>
    <w:tmpl w:val="409057D2"/>
    <w:lvl w:ilvl="0" w:tplc="440A0017">
      <w:start w:val="1"/>
      <w:numFmt w:val="lowerLetter"/>
      <w:lvlText w:val="%1)"/>
      <w:lvlJc w:val="left"/>
      <w:pPr>
        <w:ind w:left="780" w:hanging="360"/>
      </w:pPr>
    </w:lvl>
    <w:lvl w:ilvl="1" w:tplc="440A0019" w:tentative="1">
      <w:start w:val="1"/>
      <w:numFmt w:val="lowerLetter"/>
      <w:lvlText w:val="%2."/>
      <w:lvlJc w:val="left"/>
      <w:pPr>
        <w:ind w:left="1500" w:hanging="360"/>
      </w:pPr>
    </w:lvl>
    <w:lvl w:ilvl="2" w:tplc="440A001B" w:tentative="1">
      <w:start w:val="1"/>
      <w:numFmt w:val="lowerRoman"/>
      <w:lvlText w:val="%3."/>
      <w:lvlJc w:val="right"/>
      <w:pPr>
        <w:ind w:left="2220" w:hanging="180"/>
      </w:pPr>
    </w:lvl>
    <w:lvl w:ilvl="3" w:tplc="440A000F" w:tentative="1">
      <w:start w:val="1"/>
      <w:numFmt w:val="decimal"/>
      <w:lvlText w:val="%4."/>
      <w:lvlJc w:val="left"/>
      <w:pPr>
        <w:ind w:left="2940" w:hanging="360"/>
      </w:pPr>
    </w:lvl>
    <w:lvl w:ilvl="4" w:tplc="440A0019" w:tentative="1">
      <w:start w:val="1"/>
      <w:numFmt w:val="lowerLetter"/>
      <w:lvlText w:val="%5."/>
      <w:lvlJc w:val="left"/>
      <w:pPr>
        <w:ind w:left="3660" w:hanging="360"/>
      </w:pPr>
    </w:lvl>
    <w:lvl w:ilvl="5" w:tplc="440A001B" w:tentative="1">
      <w:start w:val="1"/>
      <w:numFmt w:val="lowerRoman"/>
      <w:lvlText w:val="%6."/>
      <w:lvlJc w:val="right"/>
      <w:pPr>
        <w:ind w:left="4380" w:hanging="180"/>
      </w:pPr>
    </w:lvl>
    <w:lvl w:ilvl="6" w:tplc="440A000F" w:tentative="1">
      <w:start w:val="1"/>
      <w:numFmt w:val="decimal"/>
      <w:lvlText w:val="%7."/>
      <w:lvlJc w:val="left"/>
      <w:pPr>
        <w:ind w:left="5100" w:hanging="360"/>
      </w:pPr>
    </w:lvl>
    <w:lvl w:ilvl="7" w:tplc="440A0019" w:tentative="1">
      <w:start w:val="1"/>
      <w:numFmt w:val="lowerLetter"/>
      <w:lvlText w:val="%8."/>
      <w:lvlJc w:val="left"/>
      <w:pPr>
        <w:ind w:left="5820" w:hanging="360"/>
      </w:pPr>
    </w:lvl>
    <w:lvl w:ilvl="8" w:tplc="440A001B" w:tentative="1">
      <w:start w:val="1"/>
      <w:numFmt w:val="lowerRoman"/>
      <w:lvlText w:val="%9."/>
      <w:lvlJc w:val="right"/>
      <w:pPr>
        <w:ind w:left="6540" w:hanging="180"/>
      </w:pPr>
    </w:lvl>
  </w:abstractNum>
  <w:abstractNum w:abstractNumId="15">
    <w:nsid w:val="34304360"/>
    <w:multiLevelType w:val="hybridMultilevel"/>
    <w:tmpl w:val="2A4E7788"/>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nsid w:val="363262E5"/>
    <w:multiLevelType w:val="hybridMultilevel"/>
    <w:tmpl w:val="6732583C"/>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7">
    <w:nsid w:val="3C4E4313"/>
    <w:multiLevelType w:val="hybridMultilevel"/>
    <w:tmpl w:val="55A045FC"/>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8">
    <w:nsid w:val="47803D11"/>
    <w:multiLevelType w:val="hybridMultilevel"/>
    <w:tmpl w:val="C6704B86"/>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9">
    <w:nsid w:val="4E6B1B79"/>
    <w:multiLevelType w:val="hybridMultilevel"/>
    <w:tmpl w:val="6A4C63AC"/>
    <w:lvl w:ilvl="0" w:tplc="440A0017">
      <w:start w:val="1"/>
      <w:numFmt w:val="lowerLetter"/>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0">
    <w:nsid w:val="52B65E35"/>
    <w:multiLevelType w:val="hybridMultilevel"/>
    <w:tmpl w:val="3B90628C"/>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1">
    <w:nsid w:val="56247219"/>
    <w:multiLevelType w:val="hybridMultilevel"/>
    <w:tmpl w:val="179AD4EC"/>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2">
    <w:nsid w:val="571D4CCB"/>
    <w:multiLevelType w:val="hybridMultilevel"/>
    <w:tmpl w:val="A14EA2AC"/>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3">
    <w:nsid w:val="5A9844AF"/>
    <w:multiLevelType w:val="hybridMultilevel"/>
    <w:tmpl w:val="3B90628C"/>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4">
    <w:nsid w:val="62A9417E"/>
    <w:multiLevelType w:val="hybridMultilevel"/>
    <w:tmpl w:val="9B4E930E"/>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5">
    <w:nsid w:val="64A609FA"/>
    <w:multiLevelType w:val="hybridMultilevel"/>
    <w:tmpl w:val="EAC08276"/>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6">
    <w:nsid w:val="66BD3FA1"/>
    <w:multiLevelType w:val="multilevel"/>
    <w:tmpl w:val="B12C7026"/>
    <w:lvl w:ilvl="0">
      <w:start w:val="1"/>
      <w:numFmt w:val="decimal"/>
      <w:lvlText w:val="%1."/>
      <w:lvlJc w:val="left"/>
      <w:pPr>
        <w:ind w:left="1068" w:hanging="360"/>
      </w:pPr>
      <w:rPr>
        <w:rFonts w:hint="default"/>
      </w:rPr>
    </w:lvl>
    <w:lvl w:ilvl="1">
      <w:start w:val="1"/>
      <w:numFmt w:val="lowerLetter"/>
      <w:lvlText w:val="%2)"/>
      <w:lvlJc w:val="left"/>
      <w:pPr>
        <w:ind w:left="1083" w:hanging="375"/>
      </w:pPr>
      <w:rPr>
        <w:rFonts w:hint="default"/>
      </w:rPr>
    </w:lvl>
    <w:lvl w:ilvl="2">
      <w:start w:val="1"/>
      <w:numFmt w:val="decimal"/>
      <w:lvlText w:val="%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lowerLetter"/>
      <w:lvlText w:val="%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27">
    <w:nsid w:val="6DD6769B"/>
    <w:multiLevelType w:val="multilevel"/>
    <w:tmpl w:val="394A40AE"/>
    <w:lvl w:ilvl="0">
      <w:start w:val="1"/>
      <w:numFmt w:val="decimal"/>
      <w:lvlText w:val="%1."/>
      <w:lvlJc w:val="left"/>
      <w:pPr>
        <w:ind w:left="720" w:hanging="360"/>
      </w:pPr>
      <w:rPr>
        <w:rFonts w:hint="default"/>
      </w:rPr>
    </w:lvl>
    <w:lvl w:ilvl="1">
      <w:start w:val="1"/>
      <w:numFmt w:val="lowerLetter"/>
      <w:lvlText w:val="%2)"/>
      <w:lvlJc w:val="left"/>
      <w:pPr>
        <w:ind w:left="735" w:hanging="375"/>
      </w:pPr>
      <w:rPr>
        <w:rFonts w:hint="default"/>
      </w:rPr>
    </w:lvl>
    <w:lvl w:ilvl="2">
      <w:start w:val="1"/>
      <w:numFmt w:val="decimal"/>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lowerLetter"/>
      <w:lvlText w:val="%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nsid w:val="73E72D7B"/>
    <w:multiLevelType w:val="multilevel"/>
    <w:tmpl w:val="82AEAB56"/>
    <w:lvl w:ilvl="0">
      <w:start w:val="1"/>
      <w:numFmt w:val="decimal"/>
      <w:lvlText w:val="%1."/>
      <w:lvlJc w:val="left"/>
      <w:pPr>
        <w:ind w:left="1068" w:hanging="360"/>
      </w:pPr>
      <w:rPr>
        <w:rFonts w:hint="default"/>
        <w:lang w:val="es-ES"/>
      </w:rPr>
    </w:lvl>
    <w:lvl w:ilvl="1">
      <w:start w:val="1"/>
      <w:numFmt w:val="lowerLetter"/>
      <w:lvlText w:val="%2)"/>
      <w:lvlJc w:val="left"/>
      <w:pPr>
        <w:ind w:left="1083" w:hanging="375"/>
      </w:pPr>
      <w:rPr>
        <w:rFonts w:hint="default"/>
      </w:rPr>
    </w:lvl>
    <w:lvl w:ilvl="2">
      <w:start w:val="1"/>
      <w:numFmt w:val="decimal"/>
      <w:lvlText w:val="%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lowerLetter"/>
      <w:lvlText w:val="%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num w:numId="1">
    <w:abstractNumId w:val="1"/>
  </w:num>
  <w:num w:numId="2">
    <w:abstractNumId w:val="15"/>
  </w:num>
  <w:num w:numId="3">
    <w:abstractNumId w:val="19"/>
  </w:num>
  <w:num w:numId="4">
    <w:abstractNumId w:val="0"/>
  </w:num>
  <w:num w:numId="5">
    <w:abstractNumId w:val="14"/>
  </w:num>
  <w:num w:numId="6">
    <w:abstractNumId w:val="4"/>
  </w:num>
  <w:num w:numId="7">
    <w:abstractNumId w:val="22"/>
  </w:num>
  <w:num w:numId="8">
    <w:abstractNumId w:val="2"/>
  </w:num>
  <w:num w:numId="9">
    <w:abstractNumId w:val="17"/>
  </w:num>
  <w:num w:numId="10">
    <w:abstractNumId w:val="3"/>
  </w:num>
  <w:num w:numId="11">
    <w:abstractNumId w:val="23"/>
  </w:num>
  <w:num w:numId="12">
    <w:abstractNumId w:val="8"/>
  </w:num>
  <w:num w:numId="13">
    <w:abstractNumId w:val="6"/>
  </w:num>
  <w:num w:numId="14">
    <w:abstractNumId w:val="21"/>
  </w:num>
  <w:num w:numId="15">
    <w:abstractNumId w:val="9"/>
  </w:num>
  <w:num w:numId="16">
    <w:abstractNumId w:val="11"/>
  </w:num>
  <w:num w:numId="17">
    <w:abstractNumId w:val="25"/>
  </w:num>
  <w:num w:numId="18">
    <w:abstractNumId w:val="5"/>
  </w:num>
  <w:num w:numId="19">
    <w:abstractNumId w:val="16"/>
  </w:num>
  <w:num w:numId="20">
    <w:abstractNumId w:val="20"/>
  </w:num>
  <w:num w:numId="21">
    <w:abstractNumId w:val="27"/>
  </w:num>
  <w:num w:numId="22">
    <w:abstractNumId w:val="12"/>
  </w:num>
  <w:num w:numId="23">
    <w:abstractNumId w:val="26"/>
  </w:num>
  <w:num w:numId="24">
    <w:abstractNumId w:val="13"/>
  </w:num>
  <w:num w:numId="25">
    <w:abstractNumId w:val="28"/>
  </w:num>
  <w:num w:numId="26">
    <w:abstractNumId w:val="24"/>
  </w:num>
  <w:num w:numId="27">
    <w:abstractNumId w:val="10"/>
  </w:num>
  <w:num w:numId="28">
    <w:abstractNumId w:val="18"/>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232E4"/>
    <w:rsid w:val="00040057"/>
    <w:rsid w:val="00043C3A"/>
    <w:rsid w:val="00062BC1"/>
    <w:rsid w:val="00081962"/>
    <w:rsid w:val="000E43AC"/>
    <w:rsid w:val="0017088A"/>
    <w:rsid w:val="00170C6B"/>
    <w:rsid w:val="001D0B98"/>
    <w:rsid w:val="00206308"/>
    <w:rsid w:val="002378E1"/>
    <w:rsid w:val="002D067B"/>
    <w:rsid w:val="00303494"/>
    <w:rsid w:val="003232E4"/>
    <w:rsid w:val="00347734"/>
    <w:rsid w:val="00393095"/>
    <w:rsid w:val="003A21EE"/>
    <w:rsid w:val="003F22E8"/>
    <w:rsid w:val="004133C5"/>
    <w:rsid w:val="0045661B"/>
    <w:rsid w:val="00473644"/>
    <w:rsid w:val="00494D65"/>
    <w:rsid w:val="004C5DF2"/>
    <w:rsid w:val="004F68EC"/>
    <w:rsid w:val="0050622F"/>
    <w:rsid w:val="0054049F"/>
    <w:rsid w:val="00547C83"/>
    <w:rsid w:val="00556CEB"/>
    <w:rsid w:val="005735D1"/>
    <w:rsid w:val="005C502E"/>
    <w:rsid w:val="005C7B96"/>
    <w:rsid w:val="005D199E"/>
    <w:rsid w:val="005E014C"/>
    <w:rsid w:val="006161D6"/>
    <w:rsid w:val="00616ACE"/>
    <w:rsid w:val="00670FF4"/>
    <w:rsid w:val="006A606A"/>
    <w:rsid w:val="006C4392"/>
    <w:rsid w:val="00737B07"/>
    <w:rsid w:val="00741C55"/>
    <w:rsid w:val="00757179"/>
    <w:rsid w:val="00766541"/>
    <w:rsid w:val="0079233B"/>
    <w:rsid w:val="007F09A5"/>
    <w:rsid w:val="00821014"/>
    <w:rsid w:val="00825805"/>
    <w:rsid w:val="00827485"/>
    <w:rsid w:val="0084744E"/>
    <w:rsid w:val="0085564A"/>
    <w:rsid w:val="00865B4B"/>
    <w:rsid w:val="00871ABB"/>
    <w:rsid w:val="008778EF"/>
    <w:rsid w:val="008B6490"/>
    <w:rsid w:val="00911652"/>
    <w:rsid w:val="009A7550"/>
    <w:rsid w:val="009E331B"/>
    <w:rsid w:val="00A37AC8"/>
    <w:rsid w:val="00A47269"/>
    <w:rsid w:val="00A56636"/>
    <w:rsid w:val="00A85752"/>
    <w:rsid w:val="00A93A7E"/>
    <w:rsid w:val="00AB62C3"/>
    <w:rsid w:val="00B01ACF"/>
    <w:rsid w:val="00B11352"/>
    <w:rsid w:val="00B27399"/>
    <w:rsid w:val="00B34E18"/>
    <w:rsid w:val="00B34F90"/>
    <w:rsid w:val="00B74CCD"/>
    <w:rsid w:val="00BC53A4"/>
    <w:rsid w:val="00BE1E04"/>
    <w:rsid w:val="00C011EC"/>
    <w:rsid w:val="00C207E4"/>
    <w:rsid w:val="00CA691F"/>
    <w:rsid w:val="00CD2527"/>
    <w:rsid w:val="00CE253A"/>
    <w:rsid w:val="00CF1C1F"/>
    <w:rsid w:val="00D014AE"/>
    <w:rsid w:val="00D8184A"/>
    <w:rsid w:val="00D91EE9"/>
    <w:rsid w:val="00DB120B"/>
    <w:rsid w:val="00DD0CDE"/>
    <w:rsid w:val="00DD6F26"/>
    <w:rsid w:val="00E22743"/>
    <w:rsid w:val="00E26EF5"/>
    <w:rsid w:val="00E36056"/>
    <w:rsid w:val="00E54CB1"/>
    <w:rsid w:val="00F060B9"/>
    <w:rsid w:val="00F072CA"/>
    <w:rsid w:val="00F12629"/>
    <w:rsid w:val="00F260FB"/>
    <w:rsid w:val="00F56CE8"/>
    <w:rsid w:val="00F6025D"/>
    <w:rsid w:val="00F72F93"/>
    <w:rsid w:val="00FC3EF2"/>
    <w:rsid w:val="00FE1C3D"/>
  </w:rsids>
  <m:mathPr>
    <m:mathFont m:val="Cambria Math"/>
    <m:brkBin m:val="before"/>
    <m:brkBinSub m:val="--"/>
    <m:smallFrac/>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D8A3FF0-B0AE-4724-BF2C-13F2A9794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F26"/>
  </w:style>
  <w:style w:type="paragraph" w:styleId="Ttulo1">
    <w:name w:val="heading 1"/>
    <w:basedOn w:val="Normal"/>
    <w:next w:val="Normal"/>
    <w:link w:val="Ttulo1Car"/>
    <w:uiPriority w:val="9"/>
    <w:qFormat/>
    <w:rsid w:val="00E36056"/>
    <w:pPr>
      <w:keepNext/>
      <w:keepLines/>
      <w:spacing w:before="480" w:after="0"/>
      <w:outlineLvl w:val="0"/>
    </w:pPr>
    <w:rPr>
      <w:rFonts w:asciiTheme="majorHAnsi" w:eastAsiaTheme="majorEastAsia" w:hAnsiTheme="majorHAnsi" w:cstheme="majorBidi"/>
      <w:b/>
      <w:bCs/>
      <w:color w:val="6D1D6A" w:themeColor="accent1" w:themeShade="BF"/>
      <w:sz w:val="28"/>
      <w:szCs w:val="28"/>
    </w:rPr>
  </w:style>
  <w:style w:type="paragraph" w:styleId="Ttulo2">
    <w:name w:val="heading 2"/>
    <w:basedOn w:val="Normal"/>
    <w:next w:val="Normal"/>
    <w:link w:val="Ttulo2Car"/>
    <w:uiPriority w:val="9"/>
    <w:unhideWhenUsed/>
    <w:qFormat/>
    <w:rsid w:val="002378E1"/>
    <w:pPr>
      <w:keepNext/>
      <w:keepLines/>
      <w:spacing w:before="200" w:after="0"/>
      <w:outlineLvl w:val="1"/>
    </w:pPr>
    <w:rPr>
      <w:rFonts w:asciiTheme="majorHAnsi" w:eastAsiaTheme="majorEastAsia" w:hAnsiTheme="majorHAnsi" w:cstheme="majorBidi"/>
      <w:b/>
      <w:bCs/>
      <w:color w:val="92278F"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3232E4"/>
    <w:pPr>
      <w:tabs>
        <w:tab w:val="center" w:pos="4419"/>
        <w:tab w:val="right" w:pos="8838"/>
      </w:tabs>
      <w:spacing w:before="200"/>
    </w:pPr>
    <w:rPr>
      <w:rFonts w:ascii="Arial" w:eastAsia="Times New Roman" w:hAnsi="Arial" w:cs="Times New Roman"/>
      <w:sz w:val="20"/>
      <w:szCs w:val="20"/>
      <w:lang w:bidi="en-US"/>
    </w:rPr>
  </w:style>
  <w:style w:type="character" w:customStyle="1" w:styleId="PiedepginaCar">
    <w:name w:val="Pie de página Car"/>
    <w:basedOn w:val="Fuentedeprrafopredeter"/>
    <w:link w:val="Piedepgina"/>
    <w:uiPriority w:val="99"/>
    <w:rsid w:val="003232E4"/>
    <w:rPr>
      <w:rFonts w:ascii="Arial" w:eastAsia="Times New Roman" w:hAnsi="Arial" w:cs="Times New Roman"/>
      <w:sz w:val="20"/>
      <w:szCs w:val="20"/>
      <w:lang w:bidi="en-US"/>
    </w:rPr>
  </w:style>
  <w:style w:type="character" w:customStyle="1" w:styleId="Ttulo2Car">
    <w:name w:val="Título 2 Car"/>
    <w:basedOn w:val="Fuentedeprrafopredeter"/>
    <w:link w:val="Ttulo2"/>
    <w:uiPriority w:val="9"/>
    <w:rsid w:val="002378E1"/>
    <w:rPr>
      <w:rFonts w:asciiTheme="majorHAnsi" w:eastAsiaTheme="majorEastAsia" w:hAnsiTheme="majorHAnsi" w:cstheme="majorBidi"/>
      <w:b/>
      <w:bCs/>
      <w:color w:val="92278F" w:themeColor="accent1"/>
      <w:sz w:val="26"/>
      <w:szCs w:val="26"/>
    </w:rPr>
  </w:style>
  <w:style w:type="paragraph" w:styleId="Prrafodelista">
    <w:name w:val="List Paragraph"/>
    <w:basedOn w:val="Normal"/>
    <w:uiPriority w:val="34"/>
    <w:qFormat/>
    <w:rsid w:val="002378E1"/>
    <w:pPr>
      <w:ind w:left="720"/>
      <w:contextualSpacing/>
    </w:pPr>
  </w:style>
  <w:style w:type="character" w:customStyle="1" w:styleId="Ttulo1Car">
    <w:name w:val="Título 1 Car"/>
    <w:basedOn w:val="Fuentedeprrafopredeter"/>
    <w:link w:val="Ttulo1"/>
    <w:uiPriority w:val="9"/>
    <w:rsid w:val="00E36056"/>
    <w:rPr>
      <w:rFonts w:asciiTheme="majorHAnsi" w:eastAsiaTheme="majorEastAsia" w:hAnsiTheme="majorHAnsi" w:cstheme="majorBidi"/>
      <w:b/>
      <w:bCs/>
      <w:color w:val="6D1D6A" w:themeColor="accent1" w:themeShade="BF"/>
      <w:sz w:val="28"/>
      <w:szCs w:val="28"/>
    </w:rPr>
  </w:style>
  <w:style w:type="table" w:styleId="Tablaconcuadrcula">
    <w:name w:val="Table Grid"/>
    <w:basedOn w:val="Tablanormal"/>
    <w:uiPriority w:val="59"/>
    <w:rsid w:val="007665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547C8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47C83"/>
  </w:style>
  <w:style w:type="paragraph" w:styleId="Textonotaalfinal">
    <w:name w:val="endnote text"/>
    <w:basedOn w:val="Normal"/>
    <w:link w:val="TextonotaalfinalCar"/>
    <w:uiPriority w:val="99"/>
    <w:semiHidden/>
    <w:unhideWhenUsed/>
    <w:rsid w:val="003A21EE"/>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3A21EE"/>
    <w:rPr>
      <w:sz w:val="20"/>
      <w:szCs w:val="20"/>
    </w:rPr>
  </w:style>
  <w:style w:type="character" w:styleId="Refdenotaalfinal">
    <w:name w:val="endnote reference"/>
    <w:basedOn w:val="Fuentedeprrafopredeter"/>
    <w:uiPriority w:val="99"/>
    <w:semiHidden/>
    <w:unhideWhenUsed/>
    <w:rsid w:val="003A21EE"/>
    <w:rPr>
      <w:vertAlign w:val="superscript"/>
    </w:rPr>
  </w:style>
  <w:style w:type="paragraph" w:styleId="Textodeglobo">
    <w:name w:val="Balloon Text"/>
    <w:basedOn w:val="Normal"/>
    <w:link w:val="TextodegloboCar"/>
    <w:uiPriority w:val="99"/>
    <w:semiHidden/>
    <w:unhideWhenUsed/>
    <w:rsid w:val="00F060B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060B9"/>
    <w:rPr>
      <w:rFonts w:ascii="Tahoma" w:hAnsi="Tahoma" w:cs="Tahoma"/>
      <w:sz w:val="16"/>
      <w:szCs w:val="16"/>
    </w:rPr>
  </w:style>
  <w:style w:type="paragraph" w:customStyle="1" w:styleId="Ttulodelordendelda">
    <w:name w:val="Título del orden del día"/>
    <w:basedOn w:val="Normal"/>
    <w:qFormat/>
    <w:rsid w:val="00F260FB"/>
    <w:pPr>
      <w:spacing w:after="400" w:line="360" w:lineRule="auto"/>
      <w:ind w:left="-86"/>
      <w:outlineLvl w:val="0"/>
    </w:pPr>
    <w:rPr>
      <w:color w:val="D9D9D9" w:themeColor="background1" w:themeShade="D9"/>
      <w:sz w:val="96"/>
      <w:szCs w:val="96"/>
      <w:lang w:val="en-US"/>
    </w:rPr>
  </w:style>
  <w:style w:type="paragraph" w:styleId="TtulodeTDC">
    <w:name w:val="TOC Heading"/>
    <w:basedOn w:val="Ttulo1"/>
    <w:next w:val="Normal"/>
    <w:uiPriority w:val="39"/>
    <w:unhideWhenUsed/>
    <w:qFormat/>
    <w:rsid w:val="00FC3EF2"/>
    <w:pPr>
      <w:spacing w:before="240" w:line="259" w:lineRule="auto"/>
      <w:outlineLvl w:val="9"/>
    </w:pPr>
    <w:rPr>
      <w:b w:val="0"/>
      <w:bCs w:val="0"/>
      <w:sz w:val="32"/>
      <w:szCs w:val="32"/>
      <w:lang w:eastAsia="es-SV"/>
    </w:rPr>
  </w:style>
  <w:style w:type="paragraph" w:styleId="TDC1">
    <w:name w:val="toc 1"/>
    <w:basedOn w:val="Normal"/>
    <w:next w:val="Normal"/>
    <w:autoRedefine/>
    <w:uiPriority w:val="39"/>
    <w:unhideWhenUsed/>
    <w:rsid w:val="00FC3EF2"/>
    <w:pPr>
      <w:spacing w:after="100"/>
    </w:pPr>
  </w:style>
  <w:style w:type="paragraph" w:styleId="TDC2">
    <w:name w:val="toc 2"/>
    <w:basedOn w:val="Normal"/>
    <w:next w:val="Normal"/>
    <w:autoRedefine/>
    <w:uiPriority w:val="39"/>
    <w:unhideWhenUsed/>
    <w:rsid w:val="00FC3EF2"/>
    <w:pPr>
      <w:spacing w:after="100"/>
      <w:ind w:left="220"/>
    </w:pPr>
  </w:style>
  <w:style w:type="character" w:styleId="Hipervnculo">
    <w:name w:val="Hyperlink"/>
    <w:basedOn w:val="Fuentedeprrafopredeter"/>
    <w:uiPriority w:val="99"/>
    <w:unhideWhenUsed/>
    <w:rsid w:val="00FC3EF2"/>
    <w:rPr>
      <w:color w:val="0066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Violeta II">
      <a:dk1>
        <a:sysClr val="windowText" lastClr="000000"/>
      </a:dk1>
      <a:lt1>
        <a:sysClr val="window" lastClr="FFFFFF"/>
      </a:lt1>
      <a:dk2>
        <a:srgbClr val="632E62"/>
      </a:dk2>
      <a:lt2>
        <a:srgbClr val="EAE5EB"/>
      </a:lt2>
      <a:accent1>
        <a:srgbClr val="92278F"/>
      </a:accent1>
      <a:accent2>
        <a:srgbClr val="9B57D3"/>
      </a:accent2>
      <a:accent3>
        <a:srgbClr val="755DD9"/>
      </a:accent3>
      <a:accent4>
        <a:srgbClr val="665EB8"/>
      </a:accent4>
      <a:accent5>
        <a:srgbClr val="45A5ED"/>
      </a:accent5>
      <a:accent6>
        <a:srgbClr val="5982DB"/>
      </a:accent6>
      <a:hlink>
        <a:srgbClr val="0066FF"/>
      </a:hlink>
      <a:folHlink>
        <a:srgbClr val="666699"/>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72B74-2A7C-4A27-B6FC-83B6BD448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6833</Words>
  <Characters>37587</Characters>
  <Application>Microsoft Office Word</Application>
  <DocSecurity>0</DocSecurity>
  <Lines>313</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Propietario</dc:creator>
  <cp:lastModifiedBy>UMM</cp:lastModifiedBy>
  <cp:revision>7</cp:revision>
  <cp:lastPrinted>2013-12-04T13:03:00Z</cp:lastPrinted>
  <dcterms:created xsi:type="dcterms:W3CDTF">2014-03-06T17:18:00Z</dcterms:created>
  <dcterms:modified xsi:type="dcterms:W3CDTF">2018-07-13T22:22:00Z</dcterms:modified>
</cp:coreProperties>
</file>